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EF" w:rsidRDefault="00B15AF0">
      <w:pPr>
        <w:pStyle w:val="normal0"/>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A HEURÍSTICA NA RESOLUÇÃO DE PROBLEMAS MATEMÁTICOS E SUA RELAÇÃO COM A APRENDIZAGEM DESSE COMPONENTE CURRICULAR</w:t>
      </w:r>
    </w:p>
    <w:p w:rsidR="00873F67" w:rsidRDefault="00873F67">
      <w:pPr>
        <w:pStyle w:val="normal0"/>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rsidR="003E339E" w:rsidRPr="00873F67" w:rsidRDefault="00873F67" w:rsidP="00B15AF0">
      <w:pPr>
        <w:spacing w:before="100" w:after="100"/>
        <w:ind w:left="142" w:right="142"/>
        <w:jc w:val="center"/>
        <w:rPr>
          <w:rFonts w:ascii="Helvetica Neue" w:eastAsia="Helvetica Neue" w:hAnsi="Helvetica Neue" w:cs="Helvetica Neue"/>
          <w:b/>
          <w:sz w:val="18"/>
          <w:szCs w:val="18"/>
        </w:rPr>
      </w:pPr>
      <w:r w:rsidRPr="00873F67">
        <w:rPr>
          <w:rFonts w:ascii="Helvetica Neue" w:hAnsi="Helvetica Neue"/>
          <w:bCs/>
          <w:sz w:val="18"/>
          <w:szCs w:val="18"/>
        </w:rPr>
        <w:t>Letícia Diniz Ribeiro</w:t>
      </w:r>
      <w:r>
        <w:rPr>
          <w:rFonts w:ascii="Helvetica Neue" w:hAnsi="Helvetica Neue"/>
          <w:bCs/>
          <w:sz w:val="18"/>
          <w:szCs w:val="18"/>
        </w:rPr>
        <w:t xml:space="preserve"> </w:t>
      </w:r>
      <w:r w:rsidRPr="00873F67">
        <w:rPr>
          <w:rFonts w:ascii="Helvetica Neue" w:eastAsia="Helvetica Neue" w:hAnsi="Helvetica Neue" w:cs="Helvetica Neue"/>
          <w:color w:val="000000"/>
          <w:sz w:val="18"/>
          <w:szCs w:val="18"/>
        </w:rPr>
        <w:t xml:space="preserve">(IFPB, Campus Esperança), </w:t>
      </w:r>
      <w:r>
        <w:rPr>
          <w:rFonts w:ascii="Helvetica Neue" w:eastAsia="Helvetica Neue" w:hAnsi="Helvetica Neue" w:cs="Helvetica Neue"/>
          <w:color w:val="000000"/>
          <w:sz w:val="18"/>
          <w:szCs w:val="18"/>
        </w:rPr>
        <w:t xml:space="preserve"> </w:t>
      </w:r>
      <w:r w:rsidRPr="00873F67">
        <w:rPr>
          <w:rFonts w:ascii="Helvetica Neue" w:hAnsi="Helvetica Neue"/>
          <w:sz w:val="18"/>
          <w:szCs w:val="18"/>
          <w:shd w:val="clear" w:color="auto" w:fill="FFFFFF"/>
        </w:rPr>
        <w:t>Marielle Rodrigues de Oliveira</w:t>
      </w:r>
      <w:r w:rsidRPr="00873F67">
        <w:rPr>
          <w:rFonts w:ascii="Helvetica Neue" w:eastAsia="Helvetica Neue" w:hAnsi="Helvetica Neue" w:cs="Helvetica Neue"/>
          <w:color w:val="000000"/>
          <w:sz w:val="18"/>
          <w:szCs w:val="18"/>
        </w:rPr>
        <w:t xml:space="preserve"> (IFPB, Campus Esperança),</w:t>
      </w:r>
      <w:r>
        <w:rPr>
          <w:rFonts w:ascii="Helvetica Neue" w:eastAsia="Helvetica Neue" w:hAnsi="Helvetica Neue" w:cs="Helvetica Neue"/>
          <w:color w:val="000000"/>
          <w:sz w:val="18"/>
          <w:szCs w:val="18"/>
        </w:rPr>
        <w:t xml:space="preserve"> </w:t>
      </w:r>
      <w:r w:rsidRPr="00873F67">
        <w:rPr>
          <w:rFonts w:ascii="Helvetica Neue" w:hAnsi="Helvetica Neue"/>
          <w:sz w:val="18"/>
          <w:szCs w:val="18"/>
          <w:shd w:val="clear" w:color="auto" w:fill="FFFFFF"/>
        </w:rPr>
        <w:t>Pedro Henrique Silva da Costa Gregório</w:t>
      </w:r>
      <w:r>
        <w:rPr>
          <w:rFonts w:ascii="Helvetica Neue" w:hAnsi="Helvetica Neue"/>
          <w:sz w:val="18"/>
          <w:szCs w:val="18"/>
          <w:shd w:val="clear" w:color="auto" w:fill="FFFFFF"/>
        </w:rPr>
        <w:t xml:space="preserve"> </w:t>
      </w:r>
      <w:r w:rsidRPr="00873F67">
        <w:rPr>
          <w:rFonts w:ascii="Helvetica Neue" w:eastAsia="Helvetica Neue" w:hAnsi="Helvetica Neue" w:cs="Helvetica Neue"/>
          <w:color w:val="000000"/>
          <w:sz w:val="18"/>
          <w:szCs w:val="18"/>
        </w:rPr>
        <w:t xml:space="preserve">(IFPB, Campus Esperança), </w:t>
      </w:r>
      <w:r w:rsidRPr="00873F67">
        <w:rPr>
          <w:rFonts w:ascii="Helvetica Neue" w:hAnsi="Helvetica Neue"/>
          <w:sz w:val="18"/>
          <w:szCs w:val="18"/>
          <w:shd w:val="clear" w:color="auto" w:fill="FFFFFF"/>
        </w:rPr>
        <w:t>Suemilton Nunes Gervazio</w:t>
      </w:r>
      <w:r>
        <w:rPr>
          <w:rFonts w:ascii="Helvetica Neue" w:hAnsi="Helvetica Neue"/>
          <w:sz w:val="18"/>
          <w:szCs w:val="18"/>
          <w:shd w:val="clear" w:color="auto" w:fill="FFFFFF"/>
        </w:rPr>
        <w:t xml:space="preserve"> </w:t>
      </w:r>
      <w:r w:rsidRPr="00873F67">
        <w:rPr>
          <w:rFonts w:ascii="Helvetica Neue" w:eastAsia="Helvetica Neue" w:hAnsi="Helvetica Neue" w:cs="Helvetica Neue"/>
          <w:color w:val="000000"/>
          <w:sz w:val="18"/>
          <w:szCs w:val="18"/>
        </w:rPr>
        <w:t>(IFPB, Campus Esperança)</w:t>
      </w:r>
    </w:p>
    <w:p w:rsidR="003E339E" w:rsidRDefault="003E339E">
      <w:pPr>
        <w:pStyle w:val="normal0"/>
        <w:widowControl w:val="0"/>
        <w:pBdr>
          <w:top w:val="nil"/>
          <w:left w:val="nil"/>
          <w:bottom w:val="nil"/>
          <w:right w:val="nil"/>
          <w:between w:val="nil"/>
        </w:pBdr>
        <w:spacing w:before="100" w:after="100"/>
        <w:ind w:left="141" w:right="141"/>
        <w:rPr>
          <w:rFonts w:ascii="Helvetica Neue" w:eastAsia="Helvetica Neue" w:hAnsi="Helvetica Neue" w:cs="Helvetica Neue"/>
          <w:b/>
          <w:color w:val="000000"/>
          <w:sz w:val="18"/>
          <w:szCs w:val="18"/>
        </w:rPr>
      </w:pPr>
    </w:p>
    <w:p w:rsidR="00873F67" w:rsidRPr="00873F67" w:rsidRDefault="00873F67" w:rsidP="00B15AF0">
      <w:pPr>
        <w:spacing w:before="100" w:after="100"/>
        <w:ind w:left="141" w:right="142"/>
        <w:rPr>
          <w:rFonts w:ascii="Helvetica Neue" w:hAnsi="Helvetica Neue"/>
          <w:sz w:val="16"/>
          <w:szCs w:val="16"/>
        </w:rPr>
      </w:pPr>
      <w:r w:rsidRPr="00873F67">
        <w:rPr>
          <w:rFonts w:ascii="Helvetica Neue" w:eastAsia="Helvetica Neue" w:hAnsi="Helvetica Neue"/>
          <w:b/>
          <w:sz w:val="16"/>
          <w:szCs w:val="16"/>
        </w:rPr>
        <w:t>E-mails:</w:t>
      </w:r>
      <w:r w:rsidRPr="00873F67">
        <w:rPr>
          <w:rFonts w:ascii="Helvetica Neue" w:eastAsia="Helvetica Neue" w:hAnsi="Helvetica Neue"/>
          <w:sz w:val="16"/>
          <w:szCs w:val="16"/>
        </w:rPr>
        <w:t xml:space="preserve"> </w:t>
      </w:r>
      <w:r w:rsidRPr="00873F67">
        <w:rPr>
          <w:rFonts w:ascii="Helvetica Neue" w:hAnsi="Helvetica Neue"/>
          <w:sz w:val="16"/>
          <w:szCs w:val="16"/>
        </w:rPr>
        <w:t xml:space="preserve">suemilton.gervazio@ifpb.edu.br, </w:t>
      </w:r>
      <w:hyperlink r:id="rId8" w:history="1">
        <w:r w:rsidRPr="00873F67">
          <w:rPr>
            <w:rStyle w:val="Hyperlink"/>
            <w:rFonts w:ascii="Helvetica Neue" w:hAnsi="Helvetica Neue"/>
            <w:color w:val="auto"/>
            <w:sz w:val="16"/>
            <w:szCs w:val="16"/>
            <w:u w:val="none"/>
          </w:rPr>
          <w:t>marielle.rodrigues@academico.ifpb.edu.br</w:t>
        </w:r>
      </w:hyperlink>
      <w:r w:rsidRPr="00873F67">
        <w:rPr>
          <w:rFonts w:ascii="Helvetica Neue" w:hAnsi="Helvetica Neue"/>
          <w:sz w:val="16"/>
          <w:szCs w:val="16"/>
        </w:rPr>
        <w:t xml:space="preserve">, </w:t>
      </w:r>
      <w:hyperlink r:id="rId9" w:history="1">
        <w:r w:rsidRPr="00873F67">
          <w:rPr>
            <w:rStyle w:val="Hyperlink"/>
            <w:rFonts w:ascii="Helvetica Neue" w:hAnsi="Helvetica Neue"/>
            <w:color w:val="auto"/>
            <w:sz w:val="16"/>
            <w:szCs w:val="16"/>
            <w:u w:val="none"/>
          </w:rPr>
          <w:t>pedro.gregorio@academico.ifpb.edu.br</w:t>
        </w:r>
      </w:hyperlink>
      <w:r w:rsidRPr="00873F67">
        <w:rPr>
          <w:rFonts w:ascii="Helvetica Neue" w:hAnsi="Helvetica Neue"/>
          <w:sz w:val="16"/>
          <w:szCs w:val="16"/>
        </w:rPr>
        <w:t xml:space="preserve">, </w:t>
      </w:r>
      <w:hyperlink r:id="rId10" w:history="1">
        <w:r w:rsidRPr="00873F67">
          <w:rPr>
            <w:rStyle w:val="Hyperlink"/>
            <w:rFonts w:ascii="Helvetica Neue" w:hAnsi="Helvetica Neue"/>
            <w:color w:val="auto"/>
            <w:sz w:val="16"/>
            <w:szCs w:val="16"/>
            <w:u w:val="none"/>
          </w:rPr>
          <w:t>leticia.diniz@academico.ifpb.edu.br</w:t>
        </w:r>
      </w:hyperlink>
    </w:p>
    <w:p w:rsidR="003E339E" w:rsidRPr="002E77C6" w:rsidRDefault="00520905">
      <w:pPr>
        <w:pStyle w:val="normal0"/>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sidR="002E77C6" w:rsidRPr="002E77C6">
        <w:rPr>
          <w:rFonts w:ascii="Helvetica Neue" w:hAnsi="Helvetica Neue"/>
          <w:sz w:val="16"/>
          <w:szCs w:val="16"/>
        </w:rPr>
        <w:t>Educação (ciências humanas)</w:t>
      </w:r>
    </w:p>
    <w:p w:rsidR="002E77C6" w:rsidRDefault="00520905" w:rsidP="002E77C6">
      <w:pPr>
        <w:pStyle w:val="normal0"/>
        <w:widowControl w:val="0"/>
        <w:pBdr>
          <w:top w:val="nil"/>
          <w:left w:val="nil"/>
          <w:bottom w:val="nil"/>
          <w:right w:val="nil"/>
          <w:between w:val="nil"/>
        </w:pBdr>
        <w:spacing w:before="100" w:after="100"/>
        <w:ind w:left="141" w:right="141"/>
        <w:jc w:val="both"/>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 xml:space="preserve">: </w:t>
      </w:r>
      <w:r w:rsidR="002E77C6" w:rsidRPr="002E77C6">
        <w:rPr>
          <w:rFonts w:ascii="Helvetica Neue" w:hAnsi="Helvetica Neue" w:cs="Arial"/>
          <w:sz w:val="16"/>
          <w:szCs w:val="16"/>
        </w:rPr>
        <w:t>Heurística matemática; Resolução de problemas; Aprendizagem</w:t>
      </w:r>
      <w:r w:rsidR="002E77C6">
        <w:rPr>
          <w:rFonts w:ascii="Helvetica Neue" w:hAnsi="Helvetica Neue" w:cs="Arial"/>
          <w:sz w:val="16"/>
          <w:szCs w:val="16"/>
        </w:rPr>
        <w:t xml:space="preserve"> matemática</w:t>
      </w:r>
      <w:r w:rsidR="002E77C6" w:rsidRPr="002E77C6">
        <w:rPr>
          <w:rFonts w:ascii="Helvetica Neue" w:hAnsi="Helvetica Neue" w:cs="Arial"/>
          <w:sz w:val="16"/>
          <w:szCs w:val="16"/>
        </w:rPr>
        <w:t>; Criatividade.</w:t>
      </w:r>
    </w:p>
    <w:p w:rsidR="00470F70" w:rsidRPr="00470F70" w:rsidRDefault="00470F70" w:rsidP="00470F70">
      <w:pPr>
        <w:pStyle w:val="normal0"/>
        <w:widowControl w:val="0"/>
        <w:pBdr>
          <w:top w:val="nil"/>
          <w:left w:val="nil"/>
          <w:bottom w:val="nil"/>
          <w:right w:val="nil"/>
          <w:between w:val="nil"/>
        </w:pBdr>
        <w:spacing w:before="100" w:after="240"/>
        <w:ind w:left="436" w:right="141"/>
        <w:rPr>
          <w:rFonts w:ascii="Helvetica Neue" w:eastAsia="Helvetica Neue" w:hAnsi="Helvetica Neue" w:cs="Helvetica Neue"/>
          <w:color w:val="000000"/>
          <w:sz w:val="18"/>
          <w:szCs w:val="18"/>
        </w:rPr>
      </w:pPr>
    </w:p>
    <w:p w:rsidR="003E339E" w:rsidRDefault="00520905" w:rsidP="009F7078">
      <w:pPr>
        <w:pStyle w:val="normal0"/>
        <w:widowControl w:val="0"/>
        <w:numPr>
          <w:ilvl w:val="0"/>
          <w:numId w:val="2"/>
        </w:numPr>
        <w:pBdr>
          <w:top w:val="nil"/>
          <w:left w:val="nil"/>
          <w:bottom w:val="nil"/>
          <w:right w:val="nil"/>
          <w:between w:val="nil"/>
        </w:pBdr>
        <w:spacing w:before="100" w:after="240" w:line="360" w:lineRule="auto"/>
        <w:ind w:left="436" w:right="141" w:hanging="294"/>
        <w:jc w:val="both"/>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rsidR="00B15AF0" w:rsidRDefault="007B38EF" w:rsidP="00B15AF0">
      <w:pPr>
        <w:pStyle w:val="NormalWeb"/>
        <w:spacing w:before="0" w:beforeAutospacing="0" w:after="0" w:afterAutospacing="0" w:line="360" w:lineRule="auto"/>
        <w:ind w:left="142" w:right="142" w:firstLine="142"/>
        <w:jc w:val="both"/>
        <w:rPr>
          <w:rFonts w:ascii="Helvetica Neue" w:hAnsi="Helvetica Neue" w:cs="Arial"/>
          <w:sz w:val="18"/>
          <w:szCs w:val="18"/>
        </w:rPr>
      </w:pPr>
      <w:r w:rsidRPr="00470F70">
        <w:rPr>
          <w:rFonts w:ascii="Helvetica Neue" w:hAnsi="Helvetica Neue" w:cs="Arial"/>
          <w:sz w:val="18"/>
          <w:szCs w:val="18"/>
        </w:rPr>
        <w:t>Com base em Roque (2012)</w:t>
      </w:r>
      <w:r w:rsidR="00470F70" w:rsidRPr="00470F70">
        <w:rPr>
          <w:rFonts w:ascii="Helvetica Neue" w:hAnsi="Helvetica Neue" w:cs="Arial"/>
          <w:sz w:val="18"/>
          <w:szCs w:val="18"/>
        </w:rPr>
        <w:t>, podemos inferir que n</w:t>
      </w:r>
      <w:r>
        <w:rPr>
          <w:rFonts w:ascii="Helvetica Neue" w:hAnsi="Helvetica Neue" w:cs="Arial"/>
          <w:sz w:val="18"/>
          <w:szCs w:val="18"/>
        </w:rPr>
        <w:t>a</w:t>
      </w:r>
      <w:r w:rsidR="00470F70" w:rsidRPr="00470F70">
        <w:rPr>
          <w:rFonts w:ascii="Helvetica Neue" w:hAnsi="Helvetica Neue" w:cs="Arial"/>
          <w:sz w:val="18"/>
          <w:szCs w:val="18"/>
        </w:rPr>
        <w:t xml:space="preserve"> busca pela adaptação e </w:t>
      </w:r>
      <w:proofErr w:type="spellStart"/>
      <w:r w:rsidR="00470F70" w:rsidRPr="00470F70">
        <w:rPr>
          <w:rFonts w:ascii="Helvetica Neue" w:hAnsi="Helvetica Neue" w:cs="Arial"/>
          <w:sz w:val="18"/>
          <w:szCs w:val="18"/>
        </w:rPr>
        <w:t>consequentemente</w:t>
      </w:r>
      <w:proofErr w:type="spellEnd"/>
      <w:r w:rsidR="00470F70" w:rsidRPr="00470F70">
        <w:rPr>
          <w:rFonts w:ascii="Helvetica Neue" w:hAnsi="Helvetica Neue" w:cs="Arial"/>
          <w:sz w:val="18"/>
          <w:szCs w:val="18"/>
        </w:rPr>
        <w:t xml:space="preserve"> pela sobrevivência, o Homem pré-histórico, necessitava de conhecimentos cada vez mais sofisticado</w:t>
      </w:r>
      <w:r w:rsidR="00B957E8">
        <w:rPr>
          <w:rFonts w:ascii="Helvetica Neue" w:hAnsi="Helvetica Neue" w:cs="Arial"/>
          <w:sz w:val="18"/>
          <w:szCs w:val="18"/>
        </w:rPr>
        <w:t>s</w:t>
      </w:r>
      <w:r w:rsidR="00470F70" w:rsidRPr="00470F70">
        <w:rPr>
          <w:rFonts w:ascii="Helvetica Neue" w:hAnsi="Helvetica Neue" w:cs="Arial"/>
          <w:sz w:val="18"/>
          <w:szCs w:val="18"/>
        </w:rPr>
        <w:t xml:space="preserve">. Nesse contexto, a história nos revela que alguns povos antigos, como os egípcios e os babilônicos, viram-se obrigados a desenvolver processos de cálculos e medidas importantes para a sua sobrevivência. </w:t>
      </w:r>
      <w:r>
        <w:rPr>
          <w:rFonts w:ascii="Helvetica Neue" w:hAnsi="Helvetica Neue" w:cs="Arial"/>
          <w:sz w:val="18"/>
          <w:szCs w:val="18"/>
        </w:rPr>
        <w:t>No entanto, foi</w:t>
      </w:r>
      <w:r w:rsidR="00470F70" w:rsidRPr="00470F70">
        <w:rPr>
          <w:rFonts w:ascii="Helvetica Neue" w:hAnsi="Helvetica Neue" w:cs="Arial"/>
          <w:sz w:val="18"/>
          <w:szCs w:val="18"/>
        </w:rPr>
        <w:t xml:space="preserve"> somente com os gregos, que se pensou em analisar encadeamentos lógicos envolvidos em tais processos, criando assim um modo </w:t>
      </w:r>
      <w:r w:rsidR="00B957E8">
        <w:rPr>
          <w:rFonts w:ascii="Helvetica Neue" w:hAnsi="Helvetica Neue" w:cs="Arial"/>
          <w:sz w:val="18"/>
          <w:szCs w:val="18"/>
        </w:rPr>
        <w:t xml:space="preserve">novo </w:t>
      </w:r>
      <w:r w:rsidR="00470F70" w:rsidRPr="00470F70">
        <w:rPr>
          <w:rFonts w:ascii="Helvetica Neue" w:hAnsi="Helvetica Neue" w:cs="Arial"/>
          <w:sz w:val="18"/>
          <w:szCs w:val="18"/>
        </w:rPr>
        <w:t>de pensar, que viria a ter um papel crucial na conformação da ciência, algo desconhecido até então.</w:t>
      </w:r>
    </w:p>
    <w:p w:rsidR="00B15AF0" w:rsidRDefault="00470F70" w:rsidP="00B15AF0">
      <w:pPr>
        <w:pStyle w:val="NormalWeb"/>
        <w:spacing w:before="0" w:beforeAutospacing="0" w:after="0" w:afterAutospacing="0" w:line="360" w:lineRule="auto"/>
        <w:ind w:left="142" w:right="142" w:firstLine="142"/>
        <w:jc w:val="both"/>
        <w:rPr>
          <w:rFonts w:ascii="Helvetica Neue" w:hAnsi="Helvetica Neue" w:cs="Arial"/>
          <w:sz w:val="18"/>
          <w:szCs w:val="18"/>
        </w:rPr>
      </w:pPr>
      <w:r w:rsidRPr="00470F70">
        <w:rPr>
          <w:rFonts w:ascii="Helvetica Neue" w:hAnsi="Helvetica Neue" w:cs="Arial"/>
          <w:sz w:val="18"/>
          <w:szCs w:val="18"/>
        </w:rPr>
        <w:t>E</w:t>
      </w:r>
      <w:r w:rsidR="007B38EF">
        <w:rPr>
          <w:rFonts w:ascii="Helvetica Neue" w:hAnsi="Helvetica Neue" w:cs="Arial"/>
          <w:sz w:val="18"/>
          <w:szCs w:val="18"/>
        </w:rPr>
        <w:t>sta forma diferenciada de ponderar</w:t>
      </w:r>
      <w:r w:rsidRPr="00470F70">
        <w:rPr>
          <w:rFonts w:ascii="Helvetica Neue" w:hAnsi="Helvetica Neue" w:cs="Arial"/>
          <w:sz w:val="18"/>
          <w:szCs w:val="18"/>
        </w:rPr>
        <w:t>, desenvolver e encontrar o conhecimento, que foi algo bastante significativo para o desenvolvimento da Ciência, associa-se a Heurística, cujo termo significa encontrar, descobrir e inventar. Em Houaiss (2001</w:t>
      </w:r>
      <w:r w:rsidR="00EA6362">
        <w:rPr>
          <w:rFonts w:ascii="Helvetica Neue" w:hAnsi="Helvetica Neue" w:cs="Arial"/>
          <w:sz w:val="18"/>
          <w:szCs w:val="18"/>
        </w:rPr>
        <w:t>, p. 1524</w:t>
      </w:r>
      <w:r w:rsidRPr="00470F70">
        <w:rPr>
          <w:rFonts w:ascii="Helvetica Neue" w:hAnsi="Helvetica Neue" w:cs="Arial"/>
          <w:sz w:val="18"/>
          <w:szCs w:val="18"/>
        </w:rPr>
        <w:t xml:space="preserve">), </w:t>
      </w:r>
      <w:r w:rsidR="00EA6362">
        <w:rPr>
          <w:rFonts w:ascii="Helvetica Neue" w:hAnsi="Helvetica Neue" w:cs="Arial"/>
          <w:sz w:val="18"/>
          <w:szCs w:val="18"/>
        </w:rPr>
        <w:t>verificamos</w:t>
      </w:r>
      <w:r w:rsidRPr="00470F70">
        <w:rPr>
          <w:rFonts w:ascii="Helvetica Neue" w:hAnsi="Helvetica Neue" w:cs="Arial"/>
          <w:sz w:val="18"/>
          <w:szCs w:val="18"/>
        </w:rPr>
        <w:t xml:space="preserve"> que o seu significado é: No contexto científico “a ciência que tem por objetivo a descoberta dos fatos”; no contexto de resolução de problemas “a arte de inventar, de fazer </w:t>
      </w:r>
      <w:r w:rsidRPr="009F7078">
        <w:rPr>
          <w:rFonts w:ascii="Helvetica Neue" w:hAnsi="Helvetica Neue" w:cs="Arial"/>
          <w:sz w:val="18"/>
          <w:szCs w:val="18"/>
        </w:rPr>
        <w:t>descobertas” e no contexto pedagógico “método educacional que consiste em fazer descobrir pelo aluno o que se lhe quer ensinar”. De modo geral, podemos dizer, segundo Filho</w:t>
      </w:r>
      <w:r w:rsidR="00EA6362">
        <w:rPr>
          <w:rFonts w:ascii="Helvetica Neue" w:hAnsi="Helvetica Neue" w:cs="Arial"/>
          <w:sz w:val="18"/>
          <w:szCs w:val="18"/>
        </w:rPr>
        <w:t xml:space="preserve"> (</w:t>
      </w:r>
      <w:r w:rsidR="00EA6362" w:rsidRPr="009F7078">
        <w:rPr>
          <w:rFonts w:ascii="Helvetica Neue" w:hAnsi="Helvetica Neue" w:cs="Arial"/>
          <w:sz w:val="18"/>
          <w:szCs w:val="18"/>
        </w:rPr>
        <w:t>2004, p. 08)</w:t>
      </w:r>
      <w:r w:rsidRPr="009F7078">
        <w:rPr>
          <w:rFonts w:ascii="Helvetica Neue" w:hAnsi="Helvetica Neue" w:cs="Arial"/>
          <w:sz w:val="18"/>
          <w:szCs w:val="18"/>
        </w:rPr>
        <w:t>, que é “um conjunto de regras e métodos que conduzem à descoberta, à invenção e à resolução de problemas”</w:t>
      </w:r>
      <w:r w:rsidR="00B15AF0">
        <w:rPr>
          <w:rFonts w:ascii="Helvetica Neue" w:hAnsi="Helvetica Neue" w:cs="Arial"/>
          <w:sz w:val="18"/>
          <w:szCs w:val="18"/>
        </w:rPr>
        <w:t>.</w:t>
      </w:r>
    </w:p>
    <w:p w:rsidR="00C0609D" w:rsidRDefault="00C0609D" w:rsidP="00C0609D">
      <w:pPr>
        <w:pStyle w:val="NormalWeb"/>
        <w:spacing w:before="0" w:beforeAutospacing="0" w:after="0" w:afterAutospacing="0" w:line="360" w:lineRule="auto"/>
        <w:ind w:left="142" w:right="142" w:firstLine="142"/>
        <w:jc w:val="both"/>
        <w:rPr>
          <w:rFonts w:ascii="Helvetica Neue" w:hAnsi="Helvetica Neue" w:cs="Arial"/>
          <w:sz w:val="18"/>
          <w:szCs w:val="18"/>
        </w:rPr>
      </w:pPr>
      <w:r>
        <w:rPr>
          <w:rFonts w:ascii="Helvetica Neue" w:hAnsi="Helvetica Neue" w:cs="Arial"/>
          <w:sz w:val="18"/>
          <w:szCs w:val="18"/>
        </w:rPr>
        <w:t xml:space="preserve">Nessa perspectiva </w:t>
      </w:r>
      <w:r w:rsidR="00DB17F9">
        <w:rPr>
          <w:rFonts w:ascii="Helvetica Neue" w:hAnsi="Helvetica Neue" w:cs="Arial"/>
          <w:sz w:val="18"/>
          <w:szCs w:val="18"/>
        </w:rPr>
        <w:t>e</w:t>
      </w:r>
      <w:r w:rsidR="00470F70" w:rsidRPr="009F7078">
        <w:rPr>
          <w:rFonts w:ascii="Helvetica Neue" w:hAnsi="Helvetica Neue" w:cs="Arial"/>
          <w:sz w:val="18"/>
          <w:szCs w:val="18"/>
        </w:rPr>
        <w:t xml:space="preserve"> considerando os possíveis fatos desencadeadores do avanço científico, </w:t>
      </w:r>
      <w:r w:rsidR="00DB17F9">
        <w:rPr>
          <w:rFonts w:ascii="Helvetica Neue" w:hAnsi="Helvetica Neue" w:cs="Arial"/>
          <w:sz w:val="18"/>
          <w:szCs w:val="18"/>
        </w:rPr>
        <w:t>esta</w:t>
      </w:r>
      <w:r w:rsidR="007B38EF">
        <w:rPr>
          <w:rFonts w:ascii="Helvetica Neue" w:hAnsi="Helvetica Neue" w:cs="Arial"/>
          <w:sz w:val="18"/>
          <w:szCs w:val="18"/>
        </w:rPr>
        <w:t xml:space="preserve"> pesquisa teve por objetivo </w:t>
      </w:r>
      <w:r w:rsidR="00470F70" w:rsidRPr="009F7078">
        <w:rPr>
          <w:rFonts w:ascii="Helvetica Neue" w:hAnsi="Helvetica Neue" w:cs="Arial"/>
          <w:sz w:val="18"/>
          <w:szCs w:val="18"/>
        </w:rPr>
        <w:t>aprofundar o conhecimento acerca da</w:t>
      </w:r>
      <w:r w:rsidR="00EA6362">
        <w:rPr>
          <w:rFonts w:ascii="Helvetica Neue" w:hAnsi="Helvetica Neue" w:cs="Arial"/>
          <w:sz w:val="18"/>
          <w:szCs w:val="18"/>
        </w:rPr>
        <w:t>s relações</w:t>
      </w:r>
      <w:r w:rsidR="00470F70" w:rsidRPr="009F7078">
        <w:rPr>
          <w:rFonts w:ascii="Helvetica Neue" w:hAnsi="Helvetica Neue" w:cs="Arial"/>
          <w:sz w:val="18"/>
          <w:szCs w:val="18"/>
        </w:rPr>
        <w:t xml:space="preserve"> existente</w:t>
      </w:r>
      <w:r w:rsidR="00EA6362">
        <w:rPr>
          <w:rFonts w:ascii="Helvetica Neue" w:hAnsi="Helvetica Neue" w:cs="Arial"/>
          <w:sz w:val="18"/>
          <w:szCs w:val="18"/>
        </w:rPr>
        <w:t>s</w:t>
      </w:r>
      <w:r w:rsidR="00470F70" w:rsidRPr="009F7078">
        <w:rPr>
          <w:rFonts w:ascii="Helvetica Neue" w:hAnsi="Helvetica Neue" w:cs="Arial"/>
          <w:sz w:val="18"/>
          <w:szCs w:val="18"/>
        </w:rPr>
        <w:t xml:space="preserve"> entre as atividades heurísticas e a ma</w:t>
      </w:r>
      <w:r w:rsidR="007B38EF">
        <w:rPr>
          <w:rFonts w:ascii="Helvetica Neue" w:hAnsi="Helvetica Neue" w:cs="Arial"/>
          <w:sz w:val="18"/>
          <w:szCs w:val="18"/>
        </w:rPr>
        <w:t xml:space="preserve">temática, o que pode propiciar </w:t>
      </w:r>
      <w:r w:rsidR="00470F70" w:rsidRPr="009F7078">
        <w:rPr>
          <w:rFonts w:ascii="Helvetica Neue" w:hAnsi="Helvetica Neue" w:cs="Arial"/>
          <w:sz w:val="18"/>
          <w:szCs w:val="18"/>
        </w:rPr>
        <w:t xml:space="preserve">elementos favoráveis a educação e </w:t>
      </w:r>
      <w:proofErr w:type="spellStart"/>
      <w:r w:rsidR="00470F70" w:rsidRPr="009F7078">
        <w:rPr>
          <w:rFonts w:ascii="Helvetica Neue" w:hAnsi="Helvetica Neue" w:cs="Arial"/>
          <w:sz w:val="18"/>
          <w:szCs w:val="18"/>
        </w:rPr>
        <w:t>consequentemente</w:t>
      </w:r>
      <w:proofErr w:type="spellEnd"/>
      <w:r w:rsidR="00470F70" w:rsidRPr="009F7078">
        <w:rPr>
          <w:rFonts w:ascii="Helvetica Neue" w:hAnsi="Helvetica Neue" w:cs="Arial"/>
          <w:sz w:val="18"/>
          <w:szCs w:val="18"/>
        </w:rPr>
        <w:t xml:space="preserve"> a aprendizagem</w:t>
      </w:r>
      <w:r w:rsidR="007B38EF">
        <w:rPr>
          <w:rFonts w:ascii="Helvetica Neue" w:hAnsi="Helvetica Neue" w:cs="Arial"/>
          <w:sz w:val="18"/>
          <w:szCs w:val="18"/>
        </w:rPr>
        <w:t>.</w:t>
      </w:r>
    </w:p>
    <w:p w:rsidR="00470F70" w:rsidRPr="00C0609D" w:rsidRDefault="00DB17F9" w:rsidP="00C0609D">
      <w:pPr>
        <w:pStyle w:val="NormalWeb"/>
        <w:spacing w:before="0" w:beforeAutospacing="0" w:after="0" w:afterAutospacing="0" w:line="360" w:lineRule="auto"/>
        <w:ind w:left="142" w:right="142" w:firstLine="142"/>
        <w:jc w:val="both"/>
        <w:rPr>
          <w:rFonts w:ascii="Helvetica Neue" w:hAnsi="Helvetica Neue" w:cs="Arial"/>
          <w:sz w:val="18"/>
          <w:szCs w:val="18"/>
        </w:rPr>
      </w:pPr>
      <w:r>
        <w:rPr>
          <w:rFonts w:ascii="Helvetica Neue" w:hAnsi="Helvetica Neue" w:cs="Arial"/>
          <w:sz w:val="18"/>
          <w:szCs w:val="18"/>
        </w:rPr>
        <w:t>Em síntese</w:t>
      </w:r>
      <w:r w:rsidR="00EA6362">
        <w:rPr>
          <w:rFonts w:ascii="Helvetica Neue" w:hAnsi="Helvetica Neue" w:cs="Arial"/>
          <w:sz w:val="18"/>
          <w:szCs w:val="18"/>
        </w:rPr>
        <w:t xml:space="preserve">, </w:t>
      </w:r>
      <w:r>
        <w:rPr>
          <w:rFonts w:ascii="Helvetica Neue" w:hAnsi="Helvetica Neue" w:cs="Arial"/>
          <w:sz w:val="18"/>
          <w:szCs w:val="18"/>
        </w:rPr>
        <w:t>destacamos que esse trabalho</w:t>
      </w:r>
      <w:r w:rsidR="00EA6362">
        <w:rPr>
          <w:rFonts w:ascii="Helvetica Neue" w:hAnsi="Helvetica Neue" w:cs="Arial"/>
          <w:sz w:val="18"/>
          <w:szCs w:val="18"/>
        </w:rPr>
        <w:t xml:space="preserve"> rea</w:t>
      </w:r>
      <w:r>
        <w:rPr>
          <w:rFonts w:ascii="Helvetica Neue" w:hAnsi="Helvetica Neue" w:cs="Arial"/>
          <w:sz w:val="18"/>
          <w:szCs w:val="18"/>
        </w:rPr>
        <w:t>lizado</w:t>
      </w:r>
      <w:r w:rsidR="00EA6362">
        <w:rPr>
          <w:rFonts w:ascii="Helvetica Neue" w:hAnsi="Helvetica Neue" w:cs="Arial"/>
          <w:sz w:val="18"/>
          <w:szCs w:val="18"/>
        </w:rPr>
        <w:t xml:space="preserve"> </w:t>
      </w:r>
      <w:r w:rsidR="00C0609D">
        <w:rPr>
          <w:rFonts w:ascii="Helvetica Neue" w:eastAsia="Helvetica Neue" w:hAnsi="Helvetica Neue"/>
          <w:sz w:val="18"/>
          <w:szCs w:val="18"/>
        </w:rPr>
        <w:t xml:space="preserve">por meio do </w:t>
      </w:r>
      <w:r w:rsidR="00EA6362" w:rsidRPr="009F7078">
        <w:rPr>
          <w:rFonts w:ascii="Helvetica Neue" w:eastAsia="Helvetica Neue" w:hAnsi="Helvetica Neue"/>
          <w:sz w:val="18"/>
          <w:szCs w:val="18"/>
        </w:rPr>
        <w:t>Programa</w:t>
      </w:r>
      <w:r w:rsidR="00EA6362" w:rsidRPr="009F7078">
        <w:rPr>
          <w:rFonts w:ascii="Helvetica Neue" w:hAnsi="Helvetica Neue"/>
          <w:sz w:val="18"/>
          <w:szCs w:val="18"/>
        </w:rPr>
        <w:t xml:space="preserve"> Institucional de Bolsas de Iniciação Científica para o Ensino Médio, PIBIC-EM/CNPq</w:t>
      </w:r>
      <w:r w:rsidR="00EA6362">
        <w:rPr>
          <w:rFonts w:ascii="Helvetica Neue" w:hAnsi="Helvetica Neue"/>
          <w:sz w:val="18"/>
          <w:szCs w:val="18"/>
        </w:rPr>
        <w:t xml:space="preserve">, edital n° 18/2020, teve como objetivos centrais </w:t>
      </w:r>
      <w:r>
        <w:rPr>
          <w:rFonts w:ascii="Helvetica Neue" w:hAnsi="Helvetica Neue"/>
          <w:sz w:val="18"/>
          <w:szCs w:val="18"/>
        </w:rPr>
        <w:t>analisar e debater</w:t>
      </w:r>
      <w:r w:rsidR="00EA6362">
        <w:rPr>
          <w:rFonts w:ascii="Helvetica Neue" w:hAnsi="Helvetica Neue"/>
          <w:sz w:val="18"/>
          <w:szCs w:val="18"/>
        </w:rPr>
        <w:t xml:space="preserve"> sobre os seguintes questionamentos: a</w:t>
      </w:r>
      <w:r w:rsidR="00470F70" w:rsidRPr="009F7078">
        <w:rPr>
          <w:rFonts w:ascii="Helvetica Neue" w:hAnsi="Helvetica Neue" w:cs="Arial"/>
          <w:sz w:val="18"/>
          <w:szCs w:val="18"/>
        </w:rPr>
        <w:t>té que ponto a resolução de problemas matemáticos, por meio das atividades heurísticas, podem ser determinantes para o desenvolvimento dessa ciência?</w:t>
      </w:r>
      <w:r w:rsidR="00EA6362" w:rsidRPr="00EA6362">
        <w:rPr>
          <w:rFonts w:ascii="Helvetica Neue" w:hAnsi="Helvetica Neue" w:cs="Arial"/>
          <w:sz w:val="18"/>
          <w:szCs w:val="18"/>
        </w:rPr>
        <w:t xml:space="preserve"> </w:t>
      </w:r>
      <w:r w:rsidR="00EA6362">
        <w:rPr>
          <w:rFonts w:ascii="Helvetica Neue" w:hAnsi="Helvetica Neue" w:cs="Arial"/>
          <w:sz w:val="18"/>
          <w:szCs w:val="18"/>
        </w:rPr>
        <w:t xml:space="preserve">O </w:t>
      </w:r>
      <w:r w:rsidR="00EA6362" w:rsidRPr="009F7078">
        <w:rPr>
          <w:rFonts w:ascii="Helvetica Neue" w:hAnsi="Helvetica Neue" w:cs="Arial"/>
          <w:sz w:val="18"/>
          <w:szCs w:val="18"/>
        </w:rPr>
        <w:t xml:space="preserve">que leva professores de matemática, a fazerem um distanciamento entre a atividade heurística e suas práticas </w:t>
      </w:r>
      <w:r w:rsidR="00EA6362">
        <w:rPr>
          <w:rFonts w:ascii="Helvetica Neue" w:hAnsi="Helvetica Neue" w:cs="Arial"/>
          <w:sz w:val="18"/>
          <w:szCs w:val="18"/>
        </w:rPr>
        <w:t>docentes</w:t>
      </w:r>
      <w:r w:rsidR="00EA6362" w:rsidRPr="009F7078">
        <w:rPr>
          <w:rFonts w:ascii="Helvetica Neue" w:hAnsi="Helvetica Neue" w:cs="Arial"/>
          <w:sz w:val="18"/>
          <w:szCs w:val="18"/>
        </w:rPr>
        <w:t xml:space="preserve">? </w:t>
      </w:r>
      <w:r w:rsidR="00470F70" w:rsidRPr="009F7078">
        <w:rPr>
          <w:rFonts w:ascii="Helvetica Neue" w:hAnsi="Helvetica Neue" w:cs="Arial"/>
          <w:sz w:val="18"/>
          <w:szCs w:val="18"/>
        </w:rPr>
        <w:t xml:space="preserve"> </w:t>
      </w:r>
    </w:p>
    <w:p w:rsidR="003E339E" w:rsidRPr="009F7078" w:rsidRDefault="00470F70" w:rsidP="00EA6362">
      <w:pPr>
        <w:pStyle w:val="NormalWeb"/>
        <w:spacing w:before="0" w:beforeAutospacing="0" w:after="0" w:afterAutospacing="0" w:line="360" w:lineRule="auto"/>
        <w:ind w:left="112"/>
        <w:jc w:val="both"/>
        <w:rPr>
          <w:rFonts w:ascii="Helvetica Neue" w:eastAsia="Helvetica Neue" w:hAnsi="Helvetica Neue" w:cs="Helvetica Neue"/>
          <w:sz w:val="18"/>
          <w:szCs w:val="18"/>
        </w:rPr>
      </w:pPr>
      <w:r w:rsidRPr="009F7078">
        <w:rPr>
          <w:rFonts w:ascii="Helvetica Neue" w:hAnsi="Helvetica Neue" w:cs="Arial"/>
          <w:sz w:val="18"/>
          <w:szCs w:val="18"/>
        </w:rPr>
        <w:t>        </w:t>
      </w:r>
    </w:p>
    <w:p w:rsidR="003E339E" w:rsidRPr="009F7078" w:rsidRDefault="00520905" w:rsidP="009F7078">
      <w:pPr>
        <w:pStyle w:val="normal0"/>
        <w:widowControl w:val="0"/>
        <w:numPr>
          <w:ilvl w:val="0"/>
          <w:numId w:val="2"/>
        </w:numPr>
        <w:pBdr>
          <w:top w:val="nil"/>
          <w:left w:val="nil"/>
          <w:bottom w:val="nil"/>
          <w:right w:val="nil"/>
          <w:between w:val="nil"/>
        </w:pBdr>
        <w:spacing w:before="240" w:after="240" w:line="360" w:lineRule="auto"/>
        <w:ind w:left="436" w:right="141" w:hanging="294"/>
        <w:jc w:val="both"/>
        <w:rPr>
          <w:rFonts w:ascii="Helvetica Neue" w:eastAsia="Helvetica Neue" w:hAnsi="Helvetica Neue" w:cs="Helvetica Neue"/>
          <w:sz w:val="18"/>
          <w:szCs w:val="18"/>
        </w:rPr>
      </w:pPr>
      <w:r w:rsidRPr="009F7078">
        <w:rPr>
          <w:rFonts w:ascii="Helvetica Neue" w:eastAsia="Helvetica Neue" w:hAnsi="Helvetica Neue" w:cs="Helvetica Neue"/>
          <w:b/>
          <w:sz w:val="18"/>
          <w:szCs w:val="18"/>
        </w:rPr>
        <w:t>Materiais e Métodos</w:t>
      </w:r>
    </w:p>
    <w:p w:rsidR="00C0609D" w:rsidRDefault="00470F70" w:rsidP="00C0609D">
      <w:pPr>
        <w:pStyle w:val="NormalWeb"/>
        <w:spacing w:before="0" w:beforeAutospacing="0" w:after="0" w:afterAutospacing="0" w:line="360" w:lineRule="auto"/>
        <w:ind w:left="142" w:right="142" w:firstLine="142"/>
        <w:jc w:val="both"/>
        <w:rPr>
          <w:rFonts w:ascii="Helvetica Neue" w:hAnsi="Helvetica Neue" w:cs="Arial"/>
          <w:sz w:val="18"/>
          <w:szCs w:val="18"/>
        </w:rPr>
      </w:pPr>
      <w:r w:rsidRPr="009F7078">
        <w:rPr>
          <w:rFonts w:ascii="Helvetica Neue" w:hAnsi="Helvetica Neue" w:cs="Arial"/>
          <w:sz w:val="18"/>
          <w:szCs w:val="18"/>
        </w:rPr>
        <w:t xml:space="preserve">A metodologia adotada nesta pesquisa </w:t>
      </w:r>
      <w:r w:rsidR="00F57018">
        <w:rPr>
          <w:rFonts w:ascii="Helvetica Neue" w:hAnsi="Helvetica Neue" w:cs="Arial"/>
          <w:sz w:val="18"/>
          <w:szCs w:val="18"/>
        </w:rPr>
        <w:t>foi</w:t>
      </w:r>
      <w:r w:rsidRPr="009F7078">
        <w:rPr>
          <w:rFonts w:ascii="Helvetica Neue" w:hAnsi="Helvetica Neue" w:cs="Arial"/>
          <w:sz w:val="18"/>
          <w:szCs w:val="18"/>
        </w:rPr>
        <w:t xml:space="preserve"> dividida em algumas fases. A primeira constitui</w:t>
      </w:r>
      <w:r w:rsidR="00F57018">
        <w:rPr>
          <w:rFonts w:ascii="Helvetica Neue" w:hAnsi="Helvetica Neue" w:cs="Arial"/>
          <w:sz w:val="18"/>
          <w:szCs w:val="18"/>
        </w:rPr>
        <w:t>u</w:t>
      </w:r>
      <w:r w:rsidRPr="009F7078">
        <w:rPr>
          <w:rFonts w:ascii="Helvetica Neue" w:hAnsi="Helvetica Neue" w:cs="Arial"/>
          <w:sz w:val="18"/>
          <w:szCs w:val="18"/>
        </w:rPr>
        <w:t>-se de um</w:t>
      </w:r>
      <w:r w:rsidR="00F57018">
        <w:rPr>
          <w:rFonts w:ascii="Helvetica Neue" w:hAnsi="Helvetica Neue" w:cs="Arial"/>
          <w:sz w:val="18"/>
          <w:szCs w:val="18"/>
        </w:rPr>
        <w:t>a</w:t>
      </w:r>
      <w:r w:rsidRPr="009F7078">
        <w:rPr>
          <w:rFonts w:ascii="Helvetica Neue" w:hAnsi="Helvetica Neue" w:cs="Arial"/>
          <w:sz w:val="18"/>
          <w:szCs w:val="18"/>
        </w:rPr>
        <w:t xml:space="preserve"> ampla discussão sobre o tema e um levantamento bibliográfico investigativo sobre a relação entre heurística, criatividade e aprendizagem matemática.</w:t>
      </w:r>
    </w:p>
    <w:p w:rsidR="00C0609D" w:rsidRDefault="00470F70" w:rsidP="00C0609D">
      <w:pPr>
        <w:pStyle w:val="NormalWeb"/>
        <w:spacing w:before="0" w:beforeAutospacing="0" w:after="0" w:afterAutospacing="0" w:line="360" w:lineRule="auto"/>
        <w:ind w:left="142" w:right="142" w:firstLine="142"/>
        <w:jc w:val="both"/>
        <w:rPr>
          <w:rFonts w:ascii="Helvetica Neue" w:hAnsi="Helvetica Neue" w:cs="Arial"/>
          <w:sz w:val="18"/>
          <w:szCs w:val="18"/>
        </w:rPr>
      </w:pPr>
      <w:r w:rsidRPr="009F7078">
        <w:rPr>
          <w:rFonts w:ascii="Helvetica Neue" w:hAnsi="Helvetica Neue" w:cs="Arial"/>
          <w:sz w:val="18"/>
          <w:szCs w:val="18"/>
        </w:rPr>
        <w:t xml:space="preserve">O método utilizado na fase de investigação </w:t>
      </w:r>
      <w:r w:rsidR="00F57018">
        <w:rPr>
          <w:rFonts w:ascii="Helvetica Neue" w:hAnsi="Helvetica Neue" w:cs="Arial"/>
          <w:sz w:val="18"/>
          <w:szCs w:val="18"/>
        </w:rPr>
        <w:t>foi</w:t>
      </w:r>
      <w:r w:rsidRPr="009F7078">
        <w:rPr>
          <w:rFonts w:ascii="Helvetica Neue" w:hAnsi="Helvetica Neue" w:cs="Arial"/>
          <w:sz w:val="18"/>
          <w:szCs w:val="18"/>
        </w:rPr>
        <w:t xml:space="preserve">, inicialmente, a realização de uma </w:t>
      </w:r>
      <w:r w:rsidR="00DB17F9">
        <w:rPr>
          <w:rFonts w:ascii="Helvetica Neue" w:hAnsi="Helvetica Neue" w:cs="Arial"/>
          <w:sz w:val="18"/>
          <w:szCs w:val="18"/>
        </w:rPr>
        <w:t>busca</w:t>
      </w:r>
      <w:r w:rsidRPr="009F7078">
        <w:rPr>
          <w:rFonts w:ascii="Helvetica Neue" w:hAnsi="Helvetica Neue" w:cs="Arial"/>
          <w:sz w:val="18"/>
          <w:szCs w:val="18"/>
        </w:rPr>
        <w:t xml:space="preserve"> bibliográfica preliminar, </w:t>
      </w:r>
      <w:r w:rsidR="00F57018">
        <w:rPr>
          <w:rFonts w:ascii="Helvetica Neue" w:hAnsi="Helvetica Neue" w:cs="Arial"/>
          <w:sz w:val="18"/>
          <w:szCs w:val="18"/>
        </w:rPr>
        <w:t>que mapeou</w:t>
      </w:r>
      <w:r w:rsidRPr="009F7078">
        <w:rPr>
          <w:rFonts w:ascii="Helvetica Neue" w:hAnsi="Helvetica Neue" w:cs="Arial"/>
          <w:sz w:val="18"/>
          <w:szCs w:val="18"/>
        </w:rPr>
        <w:t xml:space="preserve"> os principais trabalhos publicados sobre o tema </w:t>
      </w:r>
      <w:r w:rsidR="00F57018">
        <w:rPr>
          <w:rFonts w:ascii="Helvetica Neue" w:hAnsi="Helvetica Neue" w:cs="Arial"/>
          <w:sz w:val="18"/>
          <w:szCs w:val="18"/>
        </w:rPr>
        <w:t>em questão</w:t>
      </w:r>
      <w:r w:rsidRPr="009F7078">
        <w:rPr>
          <w:rFonts w:ascii="Helvetica Neue" w:hAnsi="Helvetica Neue" w:cs="Arial"/>
          <w:sz w:val="18"/>
          <w:szCs w:val="18"/>
        </w:rPr>
        <w:t xml:space="preserve">, tanto disponíveis nas bases de dados nacionais quanto nas internacionais. Esta </w:t>
      </w:r>
      <w:r w:rsidR="00F57018">
        <w:rPr>
          <w:rFonts w:ascii="Helvetica Neue" w:hAnsi="Helvetica Neue" w:cs="Arial"/>
          <w:sz w:val="18"/>
          <w:szCs w:val="18"/>
        </w:rPr>
        <w:t>primeira pesquisa teórica</w:t>
      </w:r>
      <w:r w:rsidR="00DB17F9">
        <w:rPr>
          <w:rFonts w:ascii="Helvetica Neue" w:hAnsi="Helvetica Neue" w:cs="Arial"/>
          <w:sz w:val="18"/>
          <w:szCs w:val="18"/>
        </w:rPr>
        <w:t xml:space="preserve"> proporcionou</w:t>
      </w:r>
      <w:r w:rsidR="00F57018">
        <w:rPr>
          <w:rFonts w:ascii="Helvetica Neue" w:hAnsi="Helvetica Neue" w:cs="Arial"/>
          <w:sz w:val="18"/>
          <w:szCs w:val="18"/>
        </w:rPr>
        <w:t xml:space="preserve"> </w:t>
      </w:r>
      <w:r w:rsidRPr="009F7078">
        <w:rPr>
          <w:rFonts w:ascii="Helvetica Neue" w:hAnsi="Helvetica Neue" w:cs="Arial"/>
          <w:sz w:val="18"/>
          <w:szCs w:val="18"/>
        </w:rPr>
        <w:t xml:space="preserve">subsídios para a leitura dos </w:t>
      </w:r>
      <w:r w:rsidR="00F57018">
        <w:rPr>
          <w:rFonts w:ascii="Helvetica Neue" w:hAnsi="Helvetica Neue" w:cs="Arial"/>
          <w:sz w:val="18"/>
          <w:szCs w:val="18"/>
        </w:rPr>
        <w:t>dados</w:t>
      </w:r>
      <w:r w:rsidRPr="009F7078">
        <w:rPr>
          <w:rFonts w:ascii="Helvetica Neue" w:hAnsi="Helvetica Neue" w:cs="Arial"/>
          <w:sz w:val="18"/>
          <w:szCs w:val="18"/>
        </w:rPr>
        <w:t xml:space="preserve"> </w:t>
      </w:r>
      <w:r w:rsidR="00DB17F9">
        <w:rPr>
          <w:rFonts w:ascii="Helvetica Neue" w:hAnsi="Helvetica Neue" w:cs="Arial"/>
          <w:sz w:val="18"/>
          <w:szCs w:val="18"/>
        </w:rPr>
        <w:t>encontrados, o</w:t>
      </w:r>
      <w:r w:rsidRPr="009F7078">
        <w:rPr>
          <w:rFonts w:ascii="Helvetica Neue" w:hAnsi="Helvetica Neue" w:cs="Arial"/>
          <w:sz w:val="18"/>
          <w:szCs w:val="18"/>
        </w:rPr>
        <w:t xml:space="preserve"> que possibilit</w:t>
      </w:r>
      <w:r w:rsidR="00F57018">
        <w:rPr>
          <w:rFonts w:ascii="Helvetica Neue" w:hAnsi="Helvetica Neue" w:cs="Arial"/>
          <w:sz w:val="18"/>
          <w:szCs w:val="18"/>
        </w:rPr>
        <w:t>ou</w:t>
      </w:r>
      <w:r w:rsidRPr="009F7078">
        <w:rPr>
          <w:rFonts w:ascii="Helvetica Neue" w:hAnsi="Helvetica Neue" w:cs="Arial"/>
          <w:sz w:val="18"/>
          <w:szCs w:val="18"/>
        </w:rPr>
        <w:t xml:space="preserve"> a identificação de autores e suas percepções a respeito do tema.</w:t>
      </w:r>
    </w:p>
    <w:p w:rsidR="00C0609D" w:rsidRDefault="00470F70" w:rsidP="00C0609D">
      <w:pPr>
        <w:pStyle w:val="NormalWeb"/>
        <w:spacing w:before="0" w:beforeAutospacing="0" w:after="0" w:afterAutospacing="0" w:line="360" w:lineRule="auto"/>
        <w:ind w:left="142" w:right="142" w:firstLine="142"/>
        <w:jc w:val="both"/>
        <w:rPr>
          <w:rFonts w:ascii="Helvetica Neue" w:hAnsi="Helvetica Neue" w:cs="Arial"/>
          <w:sz w:val="18"/>
          <w:szCs w:val="18"/>
        </w:rPr>
      </w:pPr>
      <w:r w:rsidRPr="009F7078">
        <w:rPr>
          <w:rFonts w:ascii="Helvetica Neue" w:hAnsi="Helvetica Neue" w:cs="Arial"/>
          <w:sz w:val="18"/>
          <w:szCs w:val="18"/>
        </w:rPr>
        <w:t xml:space="preserve">A coleta de dados exploratória se </w:t>
      </w:r>
      <w:r w:rsidR="00F57018">
        <w:rPr>
          <w:rFonts w:ascii="Helvetica Neue" w:hAnsi="Helvetica Neue" w:cs="Arial"/>
          <w:sz w:val="18"/>
          <w:szCs w:val="18"/>
        </w:rPr>
        <w:t>deu</w:t>
      </w:r>
      <w:r w:rsidRPr="009F7078">
        <w:rPr>
          <w:rFonts w:ascii="Helvetica Neue" w:hAnsi="Helvetica Neue" w:cs="Arial"/>
          <w:sz w:val="18"/>
          <w:szCs w:val="18"/>
        </w:rPr>
        <w:t xml:space="preserve"> na busca de livros, vídeos e outras fontes de dados catalogados pela Internet</w:t>
      </w:r>
      <w:r w:rsidR="00F57018">
        <w:rPr>
          <w:rFonts w:ascii="Helvetica Neue" w:hAnsi="Helvetica Neue" w:cs="Arial"/>
          <w:sz w:val="18"/>
          <w:szCs w:val="18"/>
        </w:rPr>
        <w:t xml:space="preserve"> e que tratavam</w:t>
      </w:r>
      <w:r w:rsidRPr="009F7078">
        <w:rPr>
          <w:rFonts w:ascii="Helvetica Neue" w:hAnsi="Helvetica Neue" w:cs="Arial"/>
          <w:sz w:val="18"/>
          <w:szCs w:val="18"/>
        </w:rPr>
        <w:t xml:space="preserve"> sobre do tema proposto, </w:t>
      </w:r>
      <w:r w:rsidR="00304A56">
        <w:rPr>
          <w:rFonts w:ascii="Helvetica Neue" w:hAnsi="Helvetica Neue" w:cs="Arial"/>
          <w:sz w:val="18"/>
          <w:szCs w:val="18"/>
        </w:rPr>
        <w:t>proporcionando</w:t>
      </w:r>
      <w:r w:rsidRPr="009F7078">
        <w:rPr>
          <w:rFonts w:ascii="Helvetica Neue" w:hAnsi="Helvetica Neue" w:cs="Arial"/>
          <w:sz w:val="18"/>
          <w:szCs w:val="18"/>
        </w:rPr>
        <w:t xml:space="preserve"> a construção do trabalho escrito.</w:t>
      </w:r>
    </w:p>
    <w:p w:rsidR="00C0609D" w:rsidRDefault="00470F70" w:rsidP="00C0609D">
      <w:pPr>
        <w:pStyle w:val="NormalWeb"/>
        <w:spacing w:before="0" w:beforeAutospacing="0" w:after="0" w:afterAutospacing="0" w:line="360" w:lineRule="auto"/>
        <w:ind w:left="142" w:right="142" w:firstLine="142"/>
        <w:jc w:val="both"/>
        <w:rPr>
          <w:rFonts w:ascii="Helvetica Neue" w:hAnsi="Helvetica Neue" w:cs="Arial"/>
          <w:sz w:val="18"/>
          <w:szCs w:val="18"/>
        </w:rPr>
      </w:pPr>
      <w:r w:rsidRPr="009F7078">
        <w:rPr>
          <w:rFonts w:ascii="Helvetica Neue" w:hAnsi="Helvetica Neue" w:cs="Arial"/>
          <w:sz w:val="18"/>
          <w:szCs w:val="18"/>
        </w:rPr>
        <w:lastRenderedPageBreak/>
        <w:t xml:space="preserve">Uma vez coletadas essas informações, com base nas referencias bibliográficas preliminares, a pesquisa </w:t>
      </w:r>
      <w:r w:rsidR="00F57018">
        <w:rPr>
          <w:rFonts w:ascii="Helvetica Neue" w:hAnsi="Helvetica Neue" w:cs="Arial"/>
          <w:sz w:val="18"/>
          <w:szCs w:val="18"/>
        </w:rPr>
        <w:t>se voltou</w:t>
      </w:r>
      <w:r w:rsidRPr="009F7078">
        <w:rPr>
          <w:rFonts w:ascii="Helvetica Neue" w:hAnsi="Helvetica Neue" w:cs="Arial"/>
          <w:sz w:val="18"/>
          <w:szCs w:val="18"/>
        </w:rPr>
        <w:t xml:space="preserve"> para a análise minuciosa dos dados coletados nos artigos e livros de autore</w:t>
      </w:r>
      <w:r w:rsidR="00F57018">
        <w:rPr>
          <w:rFonts w:ascii="Helvetica Neue" w:hAnsi="Helvetica Neue" w:cs="Arial"/>
          <w:sz w:val="18"/>
          <w:szCs w:val="18"/>
        </w:rPr>
        <w:t>s que remetam ao tema que norteou</w:t>
      </w:r>
      <w:r w:rsidRPr="009F7078">
        <w:rPr>
          <w:rFonts w:ascii="Helvetica Neue" w:hAnsi="Helvetica Neue" w:cs="Arial"/>
          <w:sz w:val="18"/>
          <w:szCs w:val="18"/>
        </w:rPr>
        <w:t xml:space="preserve"> </w:t>
      </w:r>
      <w:r w:rsidR="00F57018">
        <w:rPr>
          <w:rFonts w:ascii="Helvetica Neue" w:hAnsi="Helvetica Neue" w:cs="Arial"/>
          <w:sz w:val="18"/>
          <w:szCs w:val="18"/>
        </w:rPr>
        <w:t>essa</w:t>
      </w:r>
      <w:r w:rsidRPr="009F7078">
        <w:rPr>
          <w:rFonts w:ascii="Helvetica Neue" w:hAnsi="Helvetica Neue" w:cs="Arial"/>
          <w:sz w:val="18"/>
          <w:szCs w:val="18"/>
        </w:rPr>
        <w:t xml:space="preserve"> pesquisa, tais como </w:t>
      </w:r>
      <w:proofErr w:type="spellStart"/>
      <w:r w:rsidRPr="009F7078">
        <w:rPr>
          <w:rFonts w:ascii="Helvetica Neue" w:hAnsi="Helvetica Neue" w:cs="Arial"/>
          <w:sz w:val="18"/>
          <w:szCs w:val="18"/>
        </w:rPr>
        <w:t>Bachelard</w:t>
      </w:r>
      <w:proofErr w:type="spellEnd"/>
      <w:r w:rsidR="00F57018">
        <w:rPr>
          <w:rFonts w:ascii="Helvetica Neue" w:hAnsi="Helvetica Neue" w:cs="Arial"/>
          <w:sz w:val="18"/>
          <w:szCs w:val="18"/>
        </w:rPr>
        <w:t xml:space="preserve"> (</w:t>
      </w:r>
      <w:r w:rsidR="00F57018" w:rsidRPr="009F7078">
        <w:rPr>
          <w:rFonts w:ascii="Helvetica Neue" w:hAnsi="Helvetica Neue"/>
          <w:sz w:val="18"/>
          <w:szCs w:val="18"/>
        </w:rPr>
        <w:t>1996</w:t>
      </w:r>
      <w:r w:rsidR="00F57018">
        <w:rPr>
          <w:rFonts w:ascii="Helvetica Neue" w:hAnsi="Helvetica Neue" w:cs="Arial"/>
          <w:sz w:val="18"/>
          <w:szCs w:val="18"/>
        </w:rPr>
        <w:t>)</w:t>
      </w:r>
      <w:r w:rsidRPr="009F7078">
        <w:rPr>
          <w:rFonts w:ascii="Helvetica Neue" w:hAnsi="Helvetica Neue" w:cs="Arial"/>
          <w:sz w:val="18"/>
          <w:szCs w:val="18"/>
        </w:rPr>
        <w:t>,</w:t>
      </w:r>
      <w:r w:rsidR="001A33E8">
        <w:rPr>
          <w:rFonts w:ascii="Helvetica Neue" w:hAnsi="Helvetica Neue" w:cs="Arial"/>
          <w:sz w:val="18"/>
          <w:szCs w:val="18"/>
        </w:rPr>
        <w:t xml:space="preserve"> </w:t>
      </w:r>
      <w:r w:rsidR="001A33E8" w:rsidRPr="009F7078">
        <w:rPr>
          <w:rFonts w:ascii="Helvetica Neue" w:hAnsi="Helvetica Neue" w:cs="Arial"/>
          <w:sz w:val="18"/>
          <w:szCs w:val="18"/>
        </w:rPr>
        <w:t>Dante</w:t>
      </w:r>
      <w:r w:rsidR="001A33E8">
        <w:rPr>
          <w:rFonts w:ascii="Helvetica Neue" w:hAnsi="Helvetica Neue" w:cs="Arial"/>
          <w:sz w:val="18"/>
          <w:szCs w:val="18"/>
        </w:rPr>
        <w:t xml:space="preserve"> (</w:t>
      </w:r>
      <w:r w:rsidR="001A33E8">
        <w:rPr>
          <w:rFonts w:ascii="Helvetica Neue" w:hAnsi="Helvetica Neue"/>
          <w:sz w:val="18"/>
          <w:szCs w:val="18"/>
        </w:rPr>
        <w:t>1996</w:t>
      </w:r>
      <w:r w:rsidR="001A33E8">
        <w:rPr>
          <w:rFonts w:ascii="Helvetica Neue" w:hAnsi="Helvetica Neue" w:cs="Arial"/>
          <w:sz w:val="18"/>
          <w:szCs w:val="18"/>
        </w:rPr>
        <w:t xml:space="preserve">), </w:t>
      </w:r>
      <w:proofErr w:type="spellStart"/>
      <w:r w:rsidR="001A33E8">
        <w:rPr>
          <w:rFonts w:ascii="Helvetica Neue" w:hAnsi="Helvetica Neue" w:cs="Arial"/>
          <w:sz w:val="18"/>
          <w:szCs w:val="18"/>
        </w:rPr>
        <w:t>Gervázio</w:t>
      </w:r>
      <w:proofErr w:type="spellEnd"/>
      <w:r w:rsidR="001A33E8">
        <w:rPr>
          <w:rFonts w:ascii="Helvetica Neue" w:hAnsi="Helvetica Neue" w:cs="Arial"/>
          <w:sz w:val="18"/>
          <w:szCs w:val="18"/>
        </w:rPr>
        <w:t xml:space="preserve"> (2019),</w:t>
      </w:r>
      <w:r w:rsidRPr="009F7078">
        <w:rPr>
          <w:rFonts w:ascii="Helvetica Neue" w:hAnsi="Helvetica Neue" w:cs="Arial"/>
          <w:sz w:val="18"/>
          <w:szCs w:val="18"/>
        </w:rPr>
        <w:t xml:space="preserve"> </w:t>
      </w:r>
      <w:proofErr w:type="spellStart"/>
      <w:r w:rsidRPr="009F7078">
        <w:rPr>
          <w:rFonts w:ascii="Helvetica Neue" w:hAnsi="Helvetica Neue" w:cs="Arial"/>
          <w:sz w:val="18"/>
          <w:szCs w:val="18"/>
        </w:rPr>
        <w:t>Lakatos</w:t>
      </w:r>
      <w:proofErr w:type="spellEnd"/>
      <w:r w:rsidR="00F57018">
        <w:rPr>
          <w:rFonts w:ascii="Helvetica Neue" w:hAnsi="Helvetica Neue" w:cs="Arial"/>
          <w:sz w:val="18"/>
          <w:szCs w:val="18"/>
        </w:rPr>
        <w:t xml:space="preserve"> (</w:t>
      </w:r>
      <w:r w:rsidR="00F57018" w:rsidRPr="009F7078">
        <w:rPr>
          <w:rFonts w:ascii="Helvetica Neue" w:hAnsi="Helvetica Neue"/>
          <w:sz w:val="18"/>
          <w:szCs w:val="18"/>
        </w:rPr>
        <w:t>1976</w:t>
      </w:r>
      <w:r w:rsidR="00F57018">
        <w:rPr>
          <w:rFonts w:ascii="Helvetica Neue" w:hAnsi="Helvetica Neue"/>
          <w:sz w:val="18"/>
          <w:szCs w:val="18"/>
        </w:rPr>
        <w:t xml:space="preserve"> e 1978</w:t>
      </w:r>
      <w:r w:rsidR="00F57018">
        <w:rPr>
          <w:rFonts w:ascii="Helvetica Neue" w:hAnsi="Helvetica Neue" w:cs="Arial"/>
          <w:sz w:val="18"/>
          <w:szCs w:val="18"/>
        </w:rPr>
        <w:t>)</w:t>
      </w:r>
      <w:r w:rsidR="001A33E8">
        <w:rPr>
          <w:rFonts w:ascii="Helvetica Neue" w:hAnsi="Helvetica Neue" w:cs="Arial"/>
          <w:sz w:val="18"/>
          <w:szCs w:val="18"/>
        </w:rPr>
        <w:t xml:space="preserve"> e </w:t>
      </w:r>
      <w:proofErr w:type="spellStart"/>
      <w:r w:rsidRPr="009F7078">
        <w:rPr>
          <w:rFonts w:ascii="Helvetica Neue" w:hAnsi="Helvetica Neue" w:cs="Arial"/>
          <w:sz w:val="18"/>
          <w:szCs w:val="18"/>
        </w:rPr>
        <w:t>Polya</w:t>
      </w:r>
      <w:proofErr w:type="spellEnd"/>
      <w:r w:rsidR="00F57018">
        <w:rPr>
          <w:rFonts w:ascii="Helvetica Neue" w:hAnsi="Helvetica Neue" w:cs="Arial"/>
          <w:sz w:val="18"/>
          <w:szCs w:val="18"/>
        </w:rPr>
        <w:t xml:space="preserve"> (</w:t>
      </w:r>
      <w:r w:rsidR="00F57018" w:rsidRPr="009F7078">
        <w:rPr>
          <w:rFonts w:ascii="Helvetica Neue" w:hAnsi="Helvetica Neue"/>
          <w:sz w:val="18"/>
          <w:szCs w:val="18"/>
        </w:rPr>
        <w:t>1994</w:t>
      </w:r>
      <w:r w:rsidR="00F57018">
        <w:rPr>
          <w:rFonts w:ascii="Helvetica Neue" w:hAnsi="Helvetica Neue" w:cs="Arial"/>
          <w:sz w:val="18"/>
          <w:szCs w:val="18"/>
        </w:rPr>
        <w:t>)</w:t>
      </w:r>
      <w:r w:rsidRPr="009F7078">
        <w:rPr>
          <w:rFonts w:ascii="Helvetica Neue" w:hAnsi="Helvetica Neue" w:cs="Arial"/>
          <w:sz w:val="18"/>
          <w:szCs w:val="18"/>
        </w:rPr>
        <w:t xml:space="preserve">, além de outros, visando </w:t>
      </w:r>
      <w:proofErr w:type="gramStart"/>
      <w:r w:rsidRPr="009F7078">
        <w:rPr>
          <w:rFonts w:ascii="Helvetica Neue" w:hAnsi="Helvetica Neue" w:cs="Arial"/>
          <w:sz w:val="18"/>
          <w:szCs w:val="18"/>
        </w:rPr>
        <w:t>a</w:t>
      </w:r>
      <w:proofErr w:type="gramEnd"/>
      <w:r w:rsidRPr="009F7078">
        <w:rPr>
          <w:rFonts w:ascii="Helvetica Neue" w:hAnsi="Helvetica Neue" w:cs="Arial"/>
          <w:sz w:val="18"/>
          <w:szCs w:val="18"/>
        </w:rPr>
        <w:t xml:space="preserve"> busca de trabalhos que p</w:t>
      </w:r>
      <w:r w:rsidR="00250431">
        <w:rPr>
          <w:rFonts w:ascii="Helvetica Neue" w:hAnsi="Helvetica Neue" w:cs="Arial"/>
          <w:sz w:val="18"/>
          <w:szCs w:val="18"/>
        </w:rPr>
        <w:t xml:space="preserve">uderam </w:t>
      </w:r>
      <w:r w:rsidRPr="009F7078">
        <w:rPr>
          <w:rFonts w:ascii="Helvetica Neue" w:hAnsi="Helvetica Neue" w:cs="Arial"/>
          <w:sz w:val="18"/>
          <w:szCs w:val="18"/>
        </w:rPr>
        <w:t xml:space="preserve">contribuir com os principais propósitos </w:t>
      </w:r>
      <w:r w:rsidR="00250431">
        <w:rPr>
          <w:rFonts w:ascii="Helvetica Neue" w:hAnsi="Helvetica Neue" w:cs="Arial"/>
          <w:sz w:val="18"/>
          <w:szCs w:val="18"/>
        </w:rPr>
        <w:t>d</w:t>
      </w:r>
      <w:r w:rsidR="006A6368">
        <w:rPr>
          <w:rFonts w:ascii="Helvetica Neue" w:hAnsi="Helvetica Neue" w:cs="Arial"/>
          <w:sz w:val="18"/>
          <w:szCs w:val="18"/>
        </w:rPr>
        <w:t>ess</w:t>
      </w:r>
      <w:r w:rsidR="00304A56">
        <w:rPr>
          <w:rFonts w:ascii="Helvetica Neue" w:hAnsi="Helvetica Neue" w:cs="Arial"/>
          <w:sz w:val="18"/>
          <w:szCs w:val="18"/>
        </w:rPr>
        <w:t>e</w:t>
      </w:r>
      <w:r w:rsidR="00250431">
        <w:rPr>
          <w:rFonts w:ascii="Helvetica Neue" w:hAnsi="Helvetica Neue" w:cs="Arial"/>
          <w:sz w:val="18"/>
          <w:szCs w:val="18"/>
        </w:rPr>
        <w:t xml:space="preserve"> </w:t>
      </w:r>
      <w:r w:rsidR="00304A56">
        <w:rPr>
          <w:rFonts w:ascii="Helvetica Neue" w:hAnsi="Helvetica Neue" w:cs="Arial"/>
          <w:sz w:val="18"/>
          <w:szCs w:val="18"/>
        </w:rPr>
        <w:t>trabalho</w:t>
      </w:r>
      <w:r w:rsidRPr="009F7078">
        <w:rPr>
          <w:rFonts w:ascii="Helvetica Neue" w:hAnsi="Helvetica Neue" w:cs="Arial"/>
          <w:sz w:val="18"/>
          <w:szCs w:val="18"/>
        </w:rPr>
        <w:t>.</w:t>
      </w:r>
    </w:p>
    <w:p w:rsidR="00470F70" w:rsidRPr="009F7078" w:rsidRDefault="00470F70" w:rsidP="00C0609D">
      <w:pPr>
        <w:pStyle w:val="NormalWeb"/>
        <w:spacing w:before="0" w:beforeAutospacing="0" w:after="0" w:afterAutospacing="0" w:line="360" w:lineRule="auto"/>
        <w:ind w:left="142" w:right="142" w:firstLine="142"/>
        <w:jc w:val="both"/>
        <w:rPr>
          <w:rFonts w:ascii="Helvetica Neue" w:hAnsi="Helvetica Neue" w:cs="Arial"/>
          <w:sz w:val="18"/>
          <w:szCs w:val="18"/>
        </w:rPr>
      </w:pPr>
      <w:r w:rsidRPr="009F7078">
        <w:rPr>
          <w:rFonts w:ascii="Helvetica Neue" w:hAnsi="Helvetica Neue" w:cs="Arial"/>
          <w:sz w:val="18"/>
          <w:szCs w:val="18"/>
        </w:rPr>
        <w:t> Por fim,</w:t>
      </w:r>
      <w:r w:rsidR="00250431">
        <w:rPr>
          <w:rFonts w:ascii="Helvetica Neue" w:hAnsi="Helvetica Neue" w:cs="Arial"/>
          <w:sz w:val="18"/>
          <w:szCs w:val="18"/>
        </w:rPr>
        <w:t xml:space="preserve"> todos</w:t>
      </w:r>
      <w:r w:rsidRPr="009F7078">
        <w:rPr>
          <w:rFonts w:ascii="Helvetica Neue" w:hAnsi="Helvetica Neue" w:cs="Arial"/>
          <w:sz w:val="18"/>
          <w:szCs w:val="18"/>
        </w:rPr>
        <w:t xml:space="preserve"> os dados coletados </w:t>
      </w:r>
      <w:r w:rsidR="00250431">
        <w:rPr>
          <w:rFonts w:ascii="Helvetica Neue" w:hAnsi="Helvetica Neue" w:cs="Arial"/>
          <w:sz w:val="18"/>
          <w:szCs w:val="18"/>
        </w:rPr>
        <w:t xml:space="preserve">foram analisados </w:t>
      </w:r>
      <w:r w:rsidRPr="009F7078">
        <w:rPr>
          <w:rFonts w:ascii="Helvetica Neue" w:hAnsi="Helvetica Neue" w:cs="Arial"/>
          <w:sz w:val="18"/>
          <w:szCs w:val="18"/>
        </w:rPr>
        <w:t xml:space="preserve">para que </w:t>
      </w:r>
      <w:r w:rsidR="00250431">
        <w:rPr>
          <w:rFonts w:ascii="Helvetica Neue" w:hAnsi="Helvetica Neue" w:cs="Arial"/>
          <w:sz w:val="18"/>
          <w:szCs w:val="18"/>
        </w:rPr>
        <w:t xml:space="preserve">se tornasse possível </w:t>
      </w:r>
      <w:r w:rsidRPr="009F7078">
        <w:rPr>
          <w:rFonts w:ascii="Helvetica Neue" w:hAnsi="Helvetica Neue" w:cs="Arial"/>
          <w:sz w:val="18"/>
          <w:szCs w:val="18"/>
        </w:rPr>
        <w:t xml:space="preserve">avaliar em que medida e de que maneira as hipóteses iniciais </w:t>
      </w:r>
      <w:r w:rsidR="00250431">
        <w:rPr>
          <w:rFonts w:ascii="Helvetica Neue" w:hAnsi="Helvetica Neue" w:cs="Arial"/>
          <w:sz w:val="18"/>
          <w:szCs w:val="18"/>
        </w:rPr>
        <w:t>foram atingida</w:t>
      </w:r>
      <w:r w:rsidRPr="009F7078">
        <w:rPr>
          <w:rFonts w:ascii="Helvetica Neue" w:hAnsi="Helvetica Neue" w:cs="Arial"/>
          <w:sz w:val="18"/>
          <w:szCs w:val="18"/>
        </w:rPr>
        <w:t>s e se a contribuição científica esperada foi alcançada.</w:t>
      </w:r>
    </w:p>
    <w:p w:rsidR="003E339E" w:rsidRPr="009F7078" w:rsidRDefault="00520905" w:rsidP="009F7078">
      <w:pPr>
        <w:pStyle w:val="normal0"/>
        <w:widowControl w:val="0"/>
        <w:numPr>
          <w:ilvl w:val="0"/>
          <w:numId w:val="2"/>
        </w:numPr>
        <w:pBdr>
          <w:top w:val="nil"/>
          <w:left w:val="nil"/>
          <w:bottom w:val="nil"/>
          <w:right w:val="nil"/>
          <w:between w:val="nil"/>
        </w:pBdr>
        <w:spacing w:before="240" w:after="240" w:line="360" w:lineRule="auto"/>
        <w:ind w:left="436" w:right="141" w:hanging="294"/>
        <w:jc w:val="both"/>
        <w:rPr>
          <w:rFonts w:ascii="Helvetica Neue" w:eastAsia="Helvetica Neue" w:hAnsi="Helvetica Neue" w:cs="Helvetica Neue"/>
          <w:sz w:val="18"/>
          <w:szCs w:val="18"/>
        </w:rPr>
      </w:pPr>
      <w:r w:rsidRPr="009F7078">
        <w:rPr>
          <w:rFonts w:ascii="Helvetica Neue" w:eastAsia="Helvetica Neue" w:hAnsi="Helvetica Neue" w:cs="Helvetica Neue"/>
          <w:b/>
          <w:sz w:val="18"/>
          <w:szCs w:val="18"/>
        </w:rPr>
        <w:t>Resultados e Discussão</w:t>
      </w:r>
    </w:p>
    <w:p w:rsidR="00C0609D" w:rsidRDefault="00250431" w:rsidP="00C0609D">
      <w:pPr>
        <w:pStyle w:val="normal0"/>
        <w:widowControl w:val="0"/>
        <w:spacing w:line="360" w:lineRule="auto"/>
        <w:ind w:left="142" w:right="142" w:firstLine="294"/>
        <w:jc w:val="both"/>
        <w:rPr>
          <w:rFonts w:ascii="Helvetica Neue" w:hAnsi="Helvetica Neue" w:cs="Arial"/>
          <w:sz w:val="18"/>
          <w:szCs w:val="18"/>
        </w:rPr>
      </w:pPr>
      <w:r>
        <w:rPr>
          <w:rFonts w:ascii="Helvetica Neue" w:hAnsi="Helvetica Neue" w:cs="Arial"/>
          <w:sz w:val="18"/>
          <w:szCs w:val="18"/>
        </w:rPr>
        <w:t xml:space="preserve">Os resultados obtidos </w:t>
      </w:r>
      <w:r w:rsidR="00205E1B" w:rsidRPr="009F7078">
        <w:rPr>
          <w:rFonts w:ascii="Helvetica Neue" w:hAnsi="Helvetica Neue" w:cs="Arial"/>
          <w:sz w:val="18"/>
          <w:szCs w:val="18"/>
        </w:rPr>
        <w:t>nos subsidiam a conjecturar que uma alternativa plausível para diss</w:t>
      </w:r>
      <w:r>
        <w:rPr>
          <w:rFonts w:ascii="Helvetica Neue" w:hAnsi="Helvetica Neue" w:cs="Arial"/>
          <w:sz w:val="18"/>
          <w:szCs w:val="18"/>
        </w:rPr>
        <w:t>ipar a problemática do fracasso, é</w:t>
      </w:r>
      <w:r w:rsidR="00205E1B" w:rsidRPr="009F7078">
        <w:rPr>
          <w:rFonts w:ascii="Helvetica Neue" w:hAnsi="Helvetica Neue" w:cs="Arial"/>
          <w:sz w:val="18"/>
          <w:szCs w:val="18"/>
        </w:rPr>
        <w:t xml:space="preserve"> promover nas aulas de matemática o pensamento heurístico, por intermédio da resolução de problemas, pois, quando aqueles encontram por suas próprias estratégias uma teoria dessa disciplina, o seu senso de confiança </w:t>
      </w:r>
      <w:r w:rsidR="00304A56">
        <w:rPr>
          <w:rFonts w:ascii="Helvetica Neue" w:hAnsi="Helvetica Neue" w:cs="Arial"/>
          <w:sz w:val="18"/>
          <w:szCs w:val="18"/>
        </w:rPr>
        <w:t xml:space="preserve">pode </w:t>
      </w:r>
      <w:r w:rsidR="00205E1B" w:rsidRPr="009F7078">
        <w:rPr>
          <w:rFonts w:ascii="Helvetica Neue" w:hAnsi="Helvetica Neue" w:cs="Arial"/>
          <w:sz w:val="18"/>
          <w:szCs w:val="18"/>
        </w:rPr>
        <w:t>aumenta</w:t>
      </w:r>
      <w:r w:rsidR="00304A56">
        <w:rPr>
          <w:rFonts w:ascii="Helvetica Neue" w:hAnsi="Helvetica Neue" w:cs="Arial"/>
          <w:sz w:val="18"/>
          <w:szCs w:val="18"/>
        </w:rPr>
        <w:t>r</w:t>
      </w:r>
      <w:r w:rsidR="00205E1B" w:rsidRPr="009F7078">
        <w:rPr>
          <w:rFonts w:ascii="Helvetica Neue" w:hAnsi="Helvetica Neue" w:cs="Arial"/>
          <w:sz w:val="18"/>
          <w:szCs w:val="18"/>
        </w:rPr>
        <w:t>, passam a perceber que a Matemática é factível e que eles mesmos podem produzir nessa área do conhecimento. Assim, alegamos que os processos heurísticos, ao serem incorporados nas metodologias de ensino dos professores, aparentam ser uma ferramenta amenizadora das situações educacionais adversas, existentes no ensino-aprendizagem.</w:t>
      </w:r>
    </w:p>
    <w:p w:rsidR="00C0609D" w:rsidRDefault="00250431" w:rsidP="00C0609D">
      <w:pPr>
        <w:pStyle w:val="normal0"/>
        <w:widowControl w:val="0"/>
        <w:spacing w:line="360" w:lineRule="auto"/>
        <w:ind w:left="142" w:right="142" w:firstLine="294"/>
        <w:jc w:val="both"/>
        <w:rPr>
          <w:rFonts w:ascii="Helvetica Neue" w:hAnsi="Helvetica Neue" w:cs="Arial"/>
          <w:sz w:val="18"/>
          <w:szCs w:val="18"/>
        </w:rPr>
      </w:pPr>
      <w:r w:rsidRPr="009F7078">
        <w:rPr>
          <w:rFonts w:ascii="Helvetica Neue" w:hAnsi="Helvetica Neue" w:cs="Arial"/>
          <w:sz w:val="18"/>
          <w:szCs w:val="18"/>
        </w:rPr>
        <w:t xml:space="preserve">Todos os autores </w:t>
      </w:r>
      <w:r w:rsidR="006A6368">
        <w:rPr>
          <w:rFonts w:ascii="Helvetica Neue" w:hAnsi="Helvetica Neue" w:cs="Arial"/>
          <w:sz w:val="18"/>
          <w:szCs w:val="18"/>
        </w:rPr>
        <w:t>pesquisados</w:t>
      </w:r>
      <w:r w:rsidRPr="009F7078">
        <w:rPr>
          <w:rFonts w:ascii="Helvetica Neue" w:hAnsi="Helvetica Neue" w:cs="Arial"/>
          <w:sz w:val="18"/>
          <w:szCs w:val="18"/>
        </w:rPr>
        <w:t>, dos mais antigos como Arquimedes aos mais atuais como Polya, delegam</w:t>
      </w:r>
      <w:r w:rsidR="006A6368">
        <w:rPr>
          <w:rFonts w:ascii="Helvetica Neue" w:hAnsi="Helvetica Neue" w:cs="Arial"/>
          <w:sz w:val="18"/>
          <w:szCs w:val="18"/>
        </w:rPr>
        <w:t xml:space="preserve">, em certa medida, </w:t>
      </w:r>
      <w:r>
        <w:rPr>
          <w:rFonts w:ascii="Helvetica Neue" w:hAnsi="Helvetica Neue" w:cs="Arial"/>
          <w:sz w:val="18"/>
          <w:szCs w:val="18"/>
        </w:rPr>
        <w:t xml:space="preserve">ao pensamento heurístico </w:t>
      </w:r>
      <w:r w:rsidRPr="009F7078">
        <w:rPr>
          <w:rFonts w:ascii="Helvetica Neue" w:hAnsi="Helvetica Neue" w:cs="Arial"/>
          <w:sz w:val="18"/>
          <w:szCs w:val="18"/>
        </w:rPr>
        <w:t xml:space="preserve"> uma enorme responsabilidade no que concerne a evolução das ciências e o progresso humano. E mais que isso, com base nas considerações de cada autor, observamos que quando ela é de fato estabelecida e aplicada corretamente, seus frutos são potencialmente eficazes para a sociedade.</w:t>
      </w:r>
    </w:p>
    <w:p w:rsidR="00C0609D" w:rsidRDefault="00250431" w:rsidP="00C0609D">
      <w:pPr>
        <w:pStyle w:val="normal0"/>
        <w:widowControl w:val="0"/>
        <w:spacing w:line="360" w:lineRule="auto"/>
        <w:ind w:left="142" w:right="142" w:firstLine="294"/>
        <w:jc w:val="both"/>
        <w:rPr>
          <w:rFonts w:ascii="Helvetica Neue" w:hAnsi="Helvetica Neue" w:cs="Arial"/>
          <w:sz w:val="18"/>
          <w:szCs w:val="18"/>
        </w:rPr>
      </w:pPr>
      <w:r>
        <w:rPr>
          <w:rFonts w:ascii="Helvetica Neue" w:hAnsi="Helvetica Neue" w:cs="Arial"/>
          <w:sz w:val="18"/>
          <w:szCs w:val="18"/>
        </w:rPr>
        <w:t>A</w:t>
      </w:r>
      <w:r w:rsidR="00205E1B" w:rsidRPr="009F7078">
        <w:rPr>
          <w:rFonts w:ascii="Helvetica Neue" w:hAnsi="Helvetica Neue" w:cs="Arial"/>
          <w:sz w:val="18"/>
          <w:szCs w:val="18"/>
        </w:rPr>
        <w:t>s pesquisas bibliográficas realizadas</w:t>
      </w:r>
      <w:r w:rsidR="006A6368">
        <w:rPr>
          <w:rFonts w:ascii="Helvetica Neue" w:hAnsi="Helvetica Neue" w:cs="Arial"/>
          <w:sz w:val="18"/>
          <w:szCs w:val="18"/>
        </w:rPr>
        <w:t>,</w:t>
      </w:r>
      <w:r w:rsidR="00205E1B" w:rsidRPr="009F7078">
        <w:rPr>
          <w:rFonts w:ascii="Helvetica Neue" w:hAnsi="Helvetica Neue" w:cs="Arial"/>
          <w:sz w:val="18"/>
          <w:szCs w:val="18"/>
        </w:rPr>
        <w:t xml:space="preserve"> nos p</w:t>
      </w:r>
      <w:r w:rsidR="00304A56">
        <w:rPr>
          <w:rFonts w:ascii="Helvetica Neue" w:hAnsi="Helvetica Neue" w:cs="Arial"/>
          <w:sz w:val="18"/>
          <w:szCs w:val="18"/>
        </w:rPr>
        <w:t>ermitiram</w:t>
      </w:r>
      <w:r w:rsidR="00205E1B" w:rsidRPr="009F7078">
        <w:rPr>
          <w:rFonts w:ascii="Helvetica Neue" w:hAnsi="Helvetica Neue" w:cs="Arial"/>
          <w:sz w:val="18"/>
          <w:szCs w:val="18"/>
        </w:rPr>
        <w:t xml:space="preserve"> enxergar com maior clareza e profundidade, a função determinante dos processos heurísticos nas propulsões da criatividade e consequentemente, na viabilização das descobertas cientificas.</w:t>
      </w:r>
      <w:r w:rsidR="00551532">
        <w:rPr>
          <w:rFonts w:ascii="Helvetica Neue" w:hAnsi="Helvetica Neue" w:cs="Arial"/>
          <w:sz w:val="18"/>
          <w:szCs w:val="18"/>
        </w:rPr>
        <w:t xml:space="preserve"> Além disso, </w:t>
      </w:r>
      <w:r w:rsidR="00205E1B" w:rsidRPr="009F7078">
        <w:rPr>
          <w:rFonts w:ascii="Helvetica Neue" w:hAnsi="Helvetica Neue" w:cs="Arial"/>
          <w:sz w:val="18"/>
          <w:szCs w:val="18"/>
        </w:rPr>
        <w:t>verificamos que diversos pesquisadores da Educação Matemática, indicam a necessidade emergencial de reconfiguração do modo como tem se organizado o ensino. Para tanto, eles acreditam que o método de resolução de problemas (precedidos pelo pensamento heurístico) é uma alternativa viável. Porém, destacamos que existem fatores prejudiciais que precisam ser desconstruídos, para que assim, tal método se torne de fato aplicável.</w:t>
      </w:r>
    </w:p>
    <w:p w:rsidR="00205E1B" w:rsidRPr="009F7078" w:rsidRDefault="00551532" w:rsidP="00C0609D">
      <w:pPr>
        <w:pStyle w:val="normal0"/>
        <w:widowControl w:val="0"/>
        <w:spacing w:line="360" w:lineRule="auto"/>
        <w:ind w:left="142" w:right="142" w:firstLine="294"/>
        <w:jc w:val="both"/>
        <w:rPr>
          <w:rFonts w:ascii="Helvetica Neue" w:hAnsi="Helvetica Neue" w:cs="Arial"/>
          <w:sz w:val="18"/>
          <w:szCs w:val="18"/>
        </w:rPr>
      </w:pPr>
      <w:r>
        <w:rPr>
          <w:rFonts w:ascii="Helvetica Neue" w:hAnsi="Helvetica Neue" w:cs="Arial"/>
          <w:sz w:val="18"/>
          <w:szCs w:val="18"/>
        </w:rPr>
        <w:t xml:space="preserve">Por fim, </w:t>
      </w:r>
      <w:r w:rsidR="00205E1B" w:rsidRPr="009F7078">
        <w:rPr>
          <w:rFonts w:ascii="Helvetica Neue" w:hAnsi="Helvetica Neue" w:cs="Arial"/>
          <w:sz w:val="18"/>
          <w:szCs w:val="18"/>
        </w:rPr>
        <w:t xml:space="preserve">ressaltamos que os resultados </w:t>
      </w:r>
      <w:r w:rsidR="006A6368">
        <w:rPr>
          <w:rFonts w:ascii="Helvetica Neue" w:hAnsi="Helvetica Neue" w:cs="Arial"/>
          <w:sz w:val="18"/>
          <w:szCs w:val="18"/>
        </w:rPr>
        <w:t>d</w:t>
      </w:r>
      <w:r>
        <w:rPr>
          <w:rFonts w:ascii="Helvetica Neue" w:hAnsi="Helvetica Neue" w:cs="Arial"/>
          <w:sz w:val="18"/>
          <w:szCs w:val="18"/>
        </w:rPr>
        <w:t>a pesquisa nos</w:t>
      </w:r>
      <w:r w:rsidR="00205E1B" w:rsidRPr="009F7078">
        <w:rPr>
          <w:rFonts w:ascii="Helvetica Neue" w:hAnsi="Helvetica Neue" w:cs="Arial"/>
          <w:sz w:val="18"/>
          <w:szCs w:val="18"/>
        </w:rPr>
        <w:t xml:space="preserve"> levam a acreditar que é fundamental envolver os alunos com conteúdos que façam sentido em suas vidas. Pois, caso isso não ocorra, o aprendizado será perfunctório, reforçando ainda mais as barreiras de aprendizagem, e por consequência, os levarão a obter relações negativas com esta disciplina. Ao contrário disso, quando se enfatiza questões</w:t>
      </w:r>
      <w:r w:rsidR="006A6368">
        <w:rPr>
          <w:rFonts w:ascii="Helvetica Neue" w:hAnsi="Helvetica Neue" w:cs="Arial"/>
          <w:sz w:val="18"/>
          <w:szCs w:val="18"/>
        </w:rPr>
        <w:t>-</w:t>
      </w:r>
      <w:r>
        <w:rPr>
          <w:rFonts w:ascii="Helvetica Neue" w:hAnsi="Helvetica Neue" w:cs="Arial"/>
          <w:sz w:val="18"/>
          <w:szCs w:val="18"/>
        </w:rPr>
        <w:t xml:space="preserve">problemas </w:t>
      </w:r>
      <w:r w:rsidR="00205E1B" w:rsidRPr="009F7078">
        <w:rPr>
          <w:rFonts w:ascii="Helvetica Neue" w:hAnsi="Helvetica Neue" w:cs="Arial"/>
          <w:sz w:val="18"/>
          <w:szCs w:val="18"/>
        </w:rPr>
        <w:t>que entornam a realidade do aluno, ele pode aprender com maior propriedade</w:t>
      </w:r>
      <w:r>
        <w:rPr>
          <w:rFonts w:ascii="Helvetica Neue" w:hAnsi="Helvetica Neue" w:cs="Arial"/>
          <w:sz w:val="18"/>
          <w:szCs w:val="18"/>
        </w:rPr>
        <w:t xml:space="preserve">, </w:t>
      </w:r>
      <w:r w:rsidR="00205E1B" w:rsidRPr="009F7078">
        <w:rPr>
          <w:rFonts w:ascii="Helvetica Neue" w:hAnsi="Helvetica Neue" w:cs="Arial"/>
          <w:sz w:val="18"/>
          <w:szCs w:val="18"/>
        </w:rPr>
        <w:t>ter um melhor interesse</w:t>
      </w:r>
      <w:r>
        <w:rPr>
          <w:rFonts w:ascii="Helvetica Neue" w:hAnsi="Helvetica Neue" w:cs="Arial"/>
          <w:sz w:val="18"/>
          <w:szCs w:val="18"/>
        </w:rPr>
        <w:t xml:space="preserve"> e promover o desenvolvimentos de habilidades e competências</w:t>
      </w:r>
      <w:r w:rsidR="006A6368">
        <w:rPr>
          <w:rFonts w:ascii="Helvetica Neue" w:hAnsi="Helvetica Neue" w:cs="Arial"/>
          <w:sz w:val="18"/>
          <w:szCs w:val="18"/>
        </w:rPr>
        <w:t>,</w:t>
      </w:r>
      <w:r>
        <w:rPr>
          <w:rFonts w:ascii="Helvetica Neue" w:hAnsi="Helvetica Neue" w:cs="Arial"/>
          <w:sz w:val="18"/>
          <w:szCs w:val="18"/>
        </w:rPr>
        <w:t xml:space="preserve"> tão solicitadas na Base </w:t>
      </w:r>
      <w:r w:rsidR="006A6368">
        <w:rPr>
          <w:rFonts w:ascii="Helvetica Neue" w:hAnsi="Helvetica Neue" w:cs="Arial"/>
          <w:sz w:val="18"/>
          <w:szCs w:val="18"/>
        </w:rPr>
        <w:t>N</w:t>
      </w:r>
      <w:r>
        <w:rPr>
          <w:rFonts w:ascii="Helvetica Neue" w:hAnsi="Helvetica Neue" w:cs="Arial"/>
          <w:sz w:val="18"/>
          <w:szCs w:val="18"/>
        </w:rPr>
        <w:t xml:space="preserve">acional Comum Curricular, BNCC. </w:t>
      </w:r>
    </w:p>
    <w:p w:rsidR="00205E1B" w:rsidRPr="009F7078" w:rsidRDefault="00205E1B" w:rsidP="009F7078">
      <w:pPr>
        <w:pStyle w:val="normal0"/>
        <w:widowControl w:val="0"/>
        <w:spacing w:line="360" w:lineRule="auto"/>
        <w:ind w:firstLine="142"/>
        <w:jc w:val="both"/>
        <w:rPr>
          <w:rFonts w:ascii="Helvetica Neue" w:eastAsia="Helvetica Neue" w:hAnsi="Helvetica Neue" w:cs="Helvetica Neue"/>
          <w:sz w:val="18"/>
          <w:szCs w:val="18"/>
        </w:rPr>
      </w:pPr>
    </w:p>
    <w:p w:rsidR="003E339E" w:rsidRPr="009F7078" w:rsidRDefault="00520905" w:rsidP="009F7078">
      <w:pPr>
        <w:pStyle w:val="normal0"/>
        <w:widowControl w:val="0"/>
        <w:numPr>
          <w:ilvl w:val="0"/>
          <w:numId w:val="1"/>
        </w:numPr>
        <w:spacing w:before="240" w:after="240" w:line="360" w:lineRule="auto"/>
        <w:ind w:left="436" w:right="141" w:hanging="294"/>
        <w:jc w:val="both"/>
        <w:rPr>
          <w:rFonts w:ascii="Helvetica Neue" w:eastAsia="Helvetica Neue" w:hAnsi="Helvetica Neue" w:cs="Helvetica Neue"/>
          <w:sz w:val="18"/>
          <w:szCs w:val="18"/>
        </w:rPr>
      </w:pPr>
      <w:r w:rsidRPr="009F7078">
        <w:rPr>
          <w:rFonts w:ascii="Helvetica Neue" w:eastAsia="Helvetica Neue" w:hAnsi="Helvetica Neue" w:cs="Helvetica Neue"/>
          <w:b/>
          <w:sz w:val="18"/>
          <w:szCs w:val="18"/>
        </w:rPr>
        <w:t>Considerações Finais</w:t>
      </w:r>
    </w:p>
    <w:p w:rsidR="00C0609D" w:rsidRDefault="00205E1B" w:rsidP="00C0609D">
      <w:pPr>
        <w:autoSpaceDE w:val="0"/>
        <w:autoSpaceDN w:val="0"/>
        <w:adjustRightInd w:val="0"/>
        <w:spacing w:line="360" w:lineRule="auto"/>
        <w:ind w:left="142" w:right="142" w:firstLine="294"/>
        <w:jc w:val="both"/>
        <w:rPr>
          <w:rFonts w:ascii="Helvetica Neue" w:hAnsi="Helvetica Neue" w:cs="Arial"/>
          <w:sz w:val="18"/>
          <w:szCs w:val="18"/>
        </w:rPr>
      </w:pPr>
      <w:r w:rsidRPr="009F7078">
        <w:rPr>
          <w:rFonts w:ascii="Helvetica Neue" w:hAnsi="Helvetica Neue" w:cs="Arial"/>
          <w:sz w:val="18"/>
          <w:szCs w:val="18"/>
        </w:rPr>
        <w:t xml:space="preserve">Esta pesquisa foi planejada e desenvolvida com a pretensão </w:t>
      </w:r>
      <w:r w:rsidR="00551532">
        <w:rPr>
          <w:rFonts w:ascii="Helvetica Neue" w:hAnsi="Helvetica Neue" w:cs="Arial"/>
          <w:sz w:val="18"/>
          <w:szCs w:val="18"/>
        </w:rPr>
        <w:t>de analisar</w:t>
      </w:r>
      <w:r w:rsidR="006A6368">
        <w:rPr>
          <w:rFonts w:ascii="Helvetica Neue" w:hAnsi="Helvetica Neue" w:cs="Arial"/>
          <w:sz w:val="18"/>
          <w:szCs w:val="18"/>
        </w:rPr>
        <w:t xml:space="preserve"> e</w:t>
      </w:r>
      <w:r w:rsidR="00551532">
        <w:rPr>
          <w:rFonts w:ascii="Helvetica Neue" w:hAnsi="Helvetica Neue" w:cs="Arial"/>
          <w:sz w:val="18"/>
          <w:szCs w:val="18"/>
        </w:rPr>
        <w:t xml:space="preserve"> discutir sobre</w:t>
      </w:r>
      <w:r w:rsidRPr="009F7078">
        <w:rPr>
          <w:rFonts w:ascii="Helvetica Neue" w:hAnsi="Helvetica Neue" w:cs="Arial"/>
          <w:sz w:val="18"/>
          <w:szCs w:val="18"/>
        </w:rPr>
        <w:t xml:space="preserve"> as atividades </w:t>
      </w:r>
      <w:r w:rsidR="00551532">
        <w:rPr>
          <w:rFonts w:ascii="Helvetica Neue" w:hAnsi="Helvetica Neue" w:cs="Arial"/>
          <w:sz w:val="18"/>
          <w:szCs w:val="18"/>
        </w:rPr>
        <w:t>heurísticas como amenizadoras das dificuldades de aprendizagem na matemática</w:t>
      </w:r>
      <w:r w:rsidRPr="009F7078">
        <w:rPr>
          <w:rFonts w:ascii="Helvetica Neue" w:hAnsi="Helvetica Neue" w:cs="Arial"/>
          <w:sz w:val="18"/>
          <w:szCs w:val="18"/>
        </w:rPr>
        <w:t>. Como pudemos constatar, esse método, quando atrelado as aulas, vislumbra uma melhor relação entre alunos e professores e, portanto, conduz o ensino e aprendizagem a novos patamare</w:t>
      </w:r>
      <w:r w:rsidR="00C0609D">
        <w:rPr>
          <w:rFonts w:ascii="Helvetica Neue" w:hAnsi="Helvetica Neue" w:cs="Arial"/>
          <w:sz w:val="18"/>
          <w:szCs w:val="18"/>
        </w:rPr>
        <w:t>s de concepções e paradigmas.</w:t>
      </w:r>
    </w:p>
    <w:p w:rsidR="00B15AF0" w:rsidRDefault="00205E1B" w:rsidP="00C0609D">
      <w:pPr>
        <w:autoSpaceDE w:val="0"/>
        <w:autoSpaceDN w:val="0"/>
        <w:adjustRightInd w:val="0"/>
        <w:spacing w:line="360" w:lineRule="auto"/>
        <w:ind w:left="142" w:right="142" w:firstLine="294"/>
        <w:jc w:val="both"/>
        <w:rPr>
          <w:rFonts w:ascii="Helvetica Neue" w:hAnsi="Helvetica Neue" w:cs="Arial"/>
          <w:sz w:val="18"/>
          <w:szCs w:val="18"/>
        </w:rPr>
      </w:pPr>
      <w:r w:rsidRPr="009F7078">
        <w:rPr>
          <w:rFonts w:ascii="Helvetica Neue" w:hAnsi="Helvetica Neue" w:cs="Arial"/>
          <w:sz w:val="18"/>
          <w:szCs w:val="18"/>
        </w:rPr>
        <w:t xml:space="preserve">As investigações realizadas nos proporcionaram aperfeiçoar conhecimentos e perspectivas a respeito desse tema. Além disso, consideramos que a pesquisa é uma atividade desafiadora e complexa, principalmente nessa área do conhecimento. No entanto, as implicações salutares que ela possibilita, especialmente </w:t>
      </w:r>
      <w:r w:rsidR="001C6D5E">
        <w:rPr>
          <w:rFonts w:ascii="Helvetica Neue" w:hAnsi="Helvetica Neue" w:cs="Arial"/>
          <w:sz w:val="18"/>
          <w:szCs w:val="18"/>
        </w:rPr>
        <w:t>a</w:t>
      </w:r>
      <w:r w:rsidRPr="009F7078">
        <w:rPr>
          <w:rFonts w:ascii="Helvetica Neue" w:hAnsi="Helvetica Neue" w:cs="Arial"/>
          <w:sz w:val="18"/>
          <w:szCs w:val="18"/>
        </w:rPr>
        <w:t xml:space="preserve">o </w:t>
      </w:r>
      <w:r w:rsidR="00B15AF0">
        <w:rPr>
          <w:rFonts w:ascii="Helvetica Neue" w:hAnsi="Helvetica Neue" w:cs="Arial"/>
          <w:sz w:val="18"/>
          <w:szCs w:val="18"/>
        </w:rPr>
        <w:t>investigador, são preeminentes.</w:t>
      </w:r>
    </w:p>
    <w:p w:rsidR="004943D0" w:rsidRPr="009F7078" w:rsidRDefault="004943D0" w:rsidP="00B15AF0">
      <w:pPr>
        <w:autoSpaceDE w:val="0"/>
        <w:autoSpaceDN w:val="0"/>
        <w:adjustRightInd w:val="0"/>
        <w:spacing w:line="360" w:lineRule="auto"/>
        <w:ind w:left="142" w:right="142" w:firstLine="324"/>
        <w:jc w:val="both"/>
        <w:rPr>
          <w:rFonts w:ascii="Helvetica Neue" w:hAnsi="Helvetica Neue" w:cs="Arial"/>
          <w:sz w:val="18"/>
          <w:szCs w:val="18"/>
        </w:rPr>
      </w:pPr>
      <w:r w:rsidRPr="009F7078">
        <w:rPr>
          <w:rFonts w:ascii="Helvetica Neue" w:hAnsi="Helvetica Neue" w:cs="Arial"/>
          <w:sz w:val="18"/>
          <w:szCs w:val="18"/>
        </w:rPr>
        <w:t xml:space="preserve">Dessa forma, para estabelecer relações entre a heurística, a matemática e o fracasso educacional, tornou-se necessário uma investigação aprofundada, nos proporcionando uma percepção mais fundamentada em relação aos aspectos que permeiam à Educação Matemática. Possibilitando-nos adquirir um arsenal de conhecimentos, que poderão ser usados no intuito de reduzir a fragilidade na aprendizagem. </w:t>
      </w:r>
    </w:p>
    <w:p w:rsidR="004943D0" w:rsidRPr="009F7078" w:rsidRDefault="004943D0" w:rsidP="009F7078">
      <w:pPr>
        <w:autoSpaceDE w:val="0"/>
        <w:autoSpaceDN w:val="0"/>
        <w:adjustRightInd w:val="0"/>
        <w:spacing w:line="360" w:lineRule="auto"/>
        <w:ind w:left="112" w:firstLine="324"/>
        <w:jc w:val="both"/>
        <w:rPr>
          <w:rFonts w:ascii="Helvetica Neue" w:hAnsi="Helvetica Neue" w:cs="Arial"/>
          <w:sz w:val="18"/>
          <w:szCs w:val="18"/>
        </w:rPr>
      </w:pPr>
    </w:p>
    <w:p w:rsidR="003E339E" w:rsidRPr="009F7078" w:rsidRDefault="00520905" w:rsidP="009F7078">
      <w:pPr>
        <w:pStyle w:val="normal0"/>
        <w:widowControl w:val="0"/>
        <w:spacing w:before="100" w:after="100" w:line="360" w:lineRule="auto"/>
        <w:ind w:left="141" w:right="141"/>
        <w:jc w:val="both"/>
        <w:rPr>
          <w:rFonts w:ascii="Helvetica Neue" w:eastAsia="Helvetica Neue" w:hAnsi="Helvetica Neue" w:cs="Helvetica Neue"/>
          <w:b/>
          <w:sz w:val="18"/>
          <w:szCs w:val="18"/>
        </w:rPr>
      </w:pPr>
      <w:r w:rsidRPr="009F7078">
        <w:rPr>
          <w:rFonts w:ascii="Helvetica Neue" w:eastAsia="Helvetica Neue" w:hAnsi="Helvetica Neue" w:cs="Helvetica Neue"/>
          <w:b/>
          <w:sz w:val="18"/>
          <w:szCs w:val="18"/>
        </w:rPr>
        <w:t>Agradecimentos</w:t>
      </w:r>
    </w:p>
    <w:p w:rsidR="00814B40" w:rsidRPr="009F7078" w:rsidRDefault="00520905" w:rsidP="00B15AF0">
      <w:pPr>
        <w:spacing w:line="360" w:lineRule="auto"/>
        <w:ind w:left="142" w:right="142" w:firstLine="141"/>
        <w:jc w:val="both"/>
        <w:rPr>
          <w:rFonts w:ascii="Helvetica Neue" w:eastAsia="Helvetica Neue" w:hAnsi="Helvetica Neue"/>
          <w:sz w:val="18"/>
          <w:szCs w:val="18"/>
        </w:rPr>
      </w:pPr>
      <w:r w:rsidRPr="009F7078">
        <w:rPr>
          <w:rFonts w:ascii="Helvetica Neue" w:eastAsia="Helvetica Neue" w:hAnsi="Helvetica Neue"/>
          <w:sz w:val="18"/>
          <w:szCs w:val="18"/>
        </w:rPr>
        <w:t xml:space="preserve">O presente trabalho foi realizado com apoio </w:t>
      </w:r>
      <w:r w:rsidR="004943D0" w:rsidRPr="009F7078">
        <w:rPr>
          <w:rFonts w:ascii="Helvetica Neue" w:eastAsia="Helvetica Neue" w:hAnsi="Helvetica Neue"/>
          <w:sz w:val="18"/>
          <w:szCs w:val="18"/>
        </w:rPr>
        <w:t xml:space="preserve">do </w:t>
      </w:r>
      <w:r w:rsidR="004943D0" w:rsidRPr="009F7078">
        <w:rPr>
          <w:rFonts w:ascii="Helvetica Neue" w:hAnsi="Helvetica Neue"/>
          <w:sz w:val="18"/>
          <w:szCs w:val="18"/>
        </w:rPr>
        <w:t xml:space="preserve"> Conselho Nacional de Desenvolvimento Científico e Tecnológico (CNPq)</w:t>
      </w:r>
      <w:r w:rsidR="001C6D5E">
        <w:rPr>
          <w:rFonts w:ascii="Helvetica Neue" w:hAnsi="Helvetica Neue"/>
          <w:sz w:val="18"/>
          <w:szCs w:val="18"/>
        </w:rPr>
        <w:t>,</w:t>
      </w:r>
      <w:r w:rsidR="004943D0" w:rsidRPr="009F7078">
        <w:rPr>
          <w:rFonts w:ascii="Helvetica Neue" w:hAnsi="Helvetica Neue"/>
          <w:sz w:val="18"/>
          <w:szCs w:val="18"/>
        </w:rPr>
        <w:t xml:space="preserve"> </w:t>
      </w:r>
      <w:r w:rsidRPr="009F7078">
        <w:rPr>
          <w:rFonts w:ascii="Helvetica Neue" w:eastAsia="Helvetica Neue" w:hAnsi="Helvetica Neue"/>
          <w:sz w:val="18"/>
          <w:szCs w:val="18"/>
        </w:rPr>
        <w:t xml:space="preserve"> por meio do  Programa </w:t>
      </w:r>
      <w:r w:rsidR="004943D0" w:rsidRPr="009F7078">
        <w:rPr>
          <w:rFonts w:ascii="Helvetica Neue" w:hAnsi="Helvetica Neue"/>
          <w:sz w:val="18"/>
          <w:szCs w:val="18"/>
        </w:rPr>
        <w:t>Programa Institucional de Bolsas de Iniciação Científica para o Ensino Médio,  PIBIC-EM/CNPq</w:t>
      </w:r>
      <w:r w:rsidR="001A33E8">
        <w:rPr>
          <w:rFonts w:ascii="Helvetica Neue" w:hAnsi="Helvetica Neue"/>
          <w:sz w:val="18"/>
          <w:szCs w:val="18"/>
        </w:rPr>
        <w:t>, e</w:t>
      </w:r>
      <w:r w:rsidR="001A33E8" w:rsidRPr="009F7078">
        <w:rPr>
          <w:rFonts w:ascii="Helvetica Neue" w:hAnsi="Helvetica Neue"/>
          <w:sz w:val="18"/>
          <w:szCs w:val="18"/>
        </w:rPr>
        <w:t>dital n° 18/2020</w:t>
      </w:r>
      <w:r w:rsidR="001A33E8">
        <w:rPr>
          <w:rFonts w:ascii="Helvetica Neue" w:hAnsi="Helvetica Neue"/>
          <w:sz w:val="18"/>
          <w:szCs w:val="18"/>
        </w:rPr>
        <w:t>.</w:t>
      </w:r>
    </w:p>
    <w:p w:rsidR="003E339E" w:rsidRPr="009F7078" w:rsidRDefault="003E339E" w:rsidP="009F7078">
      <w:pPr>
        <w:pStyle w:val="normal0"/>
        <w:widowControl w:val="0"/>
        <w:spacing w:line="360" w:lineRule="auto"/>
        <w:ind w:left="141" w:right="141" w:firstLine="294"/>
        <w:jc w:val="both"/>
        <w:rPr>
          <w:rFonts w:ascii="Helvetica Neue" w:eastAsia="Helvetica Neue" w:hAnsi="Helvetica Neue" w:cs="Helvetica Neue"/>
          <w:sz w:val="18"/>
          <w:szCs w:val="18"/>
          <w:lang w:val="pt-BR"/>
        </w:rPr>
      </w:pPr>
    </w:p>
    <w:p w:rsidR="003E339E" w:rsidRPr="009F7078" w:rsidRDefault="00520905" w:rsidP="009F7078">
      <w:pPr>
        <w:pStyle w:val="normal0"/>
        <w:widowControl w:val="0"/>
        <w:spacing w:before="100" w:after="100" w:line="360" w:lineRule="auto"/>
        <w:ind w:left="141" w:right="141"/>
        <w:jc w:val="both"/>
        <w:rPr>
          <w:rFonts w:ascii="Helvetica Neue" w:eastAsia="Helvetica Neue" w:hAnsi="Helvetica Neue" w:cs="Helvetica Neue"/>
          <w:b/>
          <w:sz w:val="18"/>
          <w:szCs w:val="18"/>
        </w:rPr>
      </w:pPr>
      <w:r w:rsidRPr="009F7078">
        <w:rPr>
          <w:rFonts w:ascii="Helvetica Neue" w:eastAsia="Helvetica Neue" w:hAnsi="Helvetica Neue" w:cs="Helvetica Neue"/>
          <w:b/>
          <w:sz w:val="18"/>
          <w:szCs w:val="18"/>
        </w:rPr>
        <w:t>Referências</w:t>
      </w:r>
    </w:p>
    <w:p w:rsidR="00F57018" w:rsidRDefault="009239FF" w:rsidP="00C0609D">
      <w:pPr>
        <w:ind w:left="142" w:right="142"/>
        <w:jc w:val="both"/>
        <w:rPr>
          <w:rFonts w:ascii="Helvetica Neue" w:hAnsi="Helvetica Neue"/>
          <w:sz w:val="18"/>
          <w:szCs w:val="18"/>
        </w:rPr>
      </w:pPr>
      <w:r w:rsidRPr="001A33E8">
        <w:rPr>
          <w:rFonts w:ascii="Helvetica Neue" w:hAnsi="Helvetica Neue"/>
          <w:sz w:val="18"/>
          <w:szCs w:val="18"/>
        </w:rPr>
        <w:t>BACHELARD, Gaston</w:t>
      </w:r>
      <w:r w:rsidRPr="009232C8">
        <w:rPr>
          <w:rFonts w:ascii="Helvetica Neue" w:hAnsi="Helvetica Neue"/>
          <w:b/>
          <w:sz w:val="18"/>
          <w:szCs w:val="18"/>
        </w:rPr>
        <w:t>. A formação do espírito científico</w:t>
      </w:r>
      <w:r w:rsidRPr="001A33E8">
        <w:rPr>
          <w:rFonts w:ascii="Helvetica Neue" w:hAnsi="Helvetica Neue"/>
          <w:sz w:val="18"/>
          <w:szCs w:val="18"/>
        </w:rPr>
        <w:t>. Trad.: Estela dos S. Abreu. Rio de Janeiro: Contraponto, 1996.</w:t>
      </w:r>
    </w:p>
    <w:p w:rsidR="009232C8" w:rsidRPr="001A33E8" w:rsidRDefault="009232C8" w:rsidP="00C0609D">
      <w:pPr>
        <w:ind w:left="142" w:right="142"/>
        <w:jc w:val="both"/>
        <w:rPr>
          <w:rFonts w:ascii="Helvetica Neue" w:hAnsi="Helvetica Neue"/>
          <w:sz w:val="18"/>
          <w:szCs w:val="18"/>
        </w:rPr>
      </w:pPr>
    </w:p>
    <w:p w:rsidR="00F57018" w:rsidRDefault="00551532" w:rsidP="00C0609D">
      <w:pPr>
        <w:ind w:left="142" w:right="142"/>
        <w:jc w:val="both"/>
        <w:rPr>
          <w:rFonts w:ascii="Helvetica Neue" w:hAnsi="Helvetica Neue"/>
          <w:sz w:val="18"/>
          <w:szCs w:val="18"/>
        </w:rPr>
      </w:pPr>
      <w:r w:rsidRPr="001A33E8">
        <w:rPr>
          <w:rFonts w:ascii="Helvetica Neue" w:hAnsi="Helvetica Neue"/>
          <w:sz w:val="18"/>
          <w:szCs w:val="18"/>
        </w:rPr>
        <w:t xml:space="preserve">BRASIL. </w:t>
      </w:r>
      <w:r w:rsidRPr="009232C8">
        <w:rPr>
          <w:rFonts w:ascii="Helvetica Neue" w:hAnsi="Helvetica Neue"/>
          <w:b/>
          <w:sz w:val="18"/>
          <w:szCs w:val="18"/>
        </w:rPr>
        <w:t>Ministério da Educação</w:t>
      </w:r>
      <w:r w:rsidRPr="001A33E8">
        <w:rPr>
          <w:rFonts w:ascii="Helvetica Neue" w:hAnsi="Helvetica Neue"/>
          <w:sz w:val="18"/>
          <w:szCs w:val="18"/>
        </w:rPr>
        <w:t>. Base Nacional Comum Curricular. Brasília, 2018.</w:t>
      </w:r>
    </w:p>
    <w:p w:rsidR="009232C8" w:rsidRPr="001A33E8" w:rsidRDefault="009232C8" w:rsidP="00C0609D">
      <w:pPr>
        <w:ind w:left="142" w:right="142"/>
        <w:jc w:val="both"/>
        <w:rPr>
          <w:rFonts w:ascii="Helvetica Neue" w:hAnsi="Helvetica Neue"/>
          <w:sz w:val="18"/>
          <w:szCs w:val="18"/>
        </w:rPr>
      </w:pPr>
    </w:p>
    <w:p w:rsidR="001A33E8" w:rsidRDefault="004943D0" w:rsidP="00C0609D">
      <w:pPr>
        <w:ind w:left="142" w:right="142"/>
        <w:jc w:val="both"/>
        <w:rPr>
          <w:rFonts w:ascii="Helvetica Neue" w:hAnsi="Helvetica Neue"/>
          <w:sz w:val="18"/>
          <w:szCs w:val="18"/>
        </w:rPr>
      </w:pPr>
      <w:r w:rsidRPr="001A33E8">
        <w:rPr>
          <w:rFonts w:ascii="Helvetica Neue" w:hAnsi="Helvetica Neue"/>
          <w:sz w:val="18"/>
          <w:szCs w:val="18"/>
        </w:rPr>
        <w:t xml:space="preserve">DANTE, Luiz Roberto. </w:t>
      </w:r>
      <w:r w:rsidRPr="009232C8">
        <w:rPr>
          <w:rFonts w:ascii="Helvetica Neue" w:hAnsi="Helvetica Neue"/>
          <w:b/>
          <w:sz w:val="18"/>
          <w:szCs w:val="18"/>
        </w:rPr>
        <w:t>Didática da resolução de problemas</w:t>
      </w:r>
      <w:r w:rsidRPr="001A33E8">
        <w:rPr>
          <w:rFonts w:ascii="Helvetica Neue" w:hAnsi="Helvetica Neue"/>
          <w:sz w:val="18"/>
          <w:szCs w:val="18"/>
        </w:rPr>
        <w:t>. São Paulo: Ática, 1996.</w:t>
      </w:r>
    </w:p>
    <w:p w:rsidR="009232C8" w:rsidRPr="001A33E8" w:rsidRDefault="009232C8" w:rsidP="00C0609D">
      <w:pPr>
        <w:ind w:left="142" w:right="142"/>
        <w:jc w:val="both"/>
        <w:rPr>
          <w:rFonts w:ascii="Helvetica Neue" w:hAnsi="Helvetica Neue"/>
          <w:sz w:val="18"/>
          <w:szCs w:val="18"/>
        </w:rPr>
      </w:pPr>
    </w:p>
    <w:p w:rsidR="001A33E8" w:rsidRDefault="00B957E8" w:rsidP="00C0609D">
      <w:pPr>
        <w:ind w:left="142" w:right="142"/>
        <w:jc w:val="both"/>
        <w:rPr>
          <w:rFonts w:ascii="Helvetica Neue" w:hAnsi="Helvetica Neue"/>
          <w:sz w:val="18"/>
          <w:szCs w:val="18"/>
        </w:rPr>
      </w:pPr>
      <w:r w:rsidRPr="001A33E8">
        <w:rPr>
          <w:rFonts w:ascii="Helvetica Neue" w:hAnsi="Helvetica Neue"/>
          <w:sz w:val="18"/>
          <w:szCs w:val="18"/>
        </w:rPr>
        <w:t xml:space="preserve">FILHO, Inocêncio Fernandes Balieiro. </w:t>
      </w:r>
      <w:r w:rsidRPr="009232C8">
        <w:rPr>
          <w:rFonts w:ascii="Helvetica Neue" w:hAnsi="Helvetica Neue"/>
          <w:b/>
          <w:sz w:val="18"/>
          <w:szCs w:val="18"/>
        </w:rPr>
        <w:t>Arquimedes, Pappus, Descartes e Polya - Quatro Episódios da História da Heurística</w:t>
      </w:r>
      <w:r w:rsidRPr="001A33E8">
        <w:rPr>
          <w:rFonts w:ascii="Helvetica Neue" w:hAnsi="Helvetica Neue"/>
          <w:sz w:val="18"/>
          <w:szCs w:val="18"/>
        </w:rPr>
        <w:t>. Tese de Doutorado, Universidade Estadual Paulista- Instituto de Geociências e Ciências Exatas. Rio Claro-SP, 2004.</w:t>
      </w:r>
    </w:p>
    <w:p w:rsidR="009232C8" w:rsidRPr="001A33E8" w:rsidRDefault="009232C8" w:rsidP="00C0609D">
      <w:pPr>
        <w:ind w:left="142" w:right="142"/>
        <w:jc w:val="both"/>
        <w:rPr>
          <w:rFonts w:ascii="Helvetica Neue" w:hAnsi="Helvetica Neue"/>
          <w:sz w:val="18"/>
          <w:szCs w:val="18"/>
        </w:rPr>
      </w:pPr>
    </w:p>
    <w:p w:rsidR="001A33E8" w:rsidRDefault="009239FF" w:rsidP="00C0609D">
      <w:pPr>
        <w:ind w:left="142" w:right="142"/>
        <w:jc w:val="both"/>
        <w:rPr>
          <w:rFonts w:ascii="Helvetica Neue" w:hAnsi="Helvetica Neue"/>
          <w:sz w:val="18"/>
          <w:szCs w:val="18"/>
        </w:rPr>
      </w:pPr>
      <w:r w:rsidRPr="001A33E8">
        <w:rPr>
          <w:rFonts w:ascii="Helvetica Neue" w:hAnsi="Helvetica Neue"/>
          <w:sz w:val="18"/>
          <w:szCs w:val="18"/>
        </w:rPr>
        <w:t>GERVÁZIO, Suemilton Nunes. </w:t>
      </w:r>
      <w:r w:rsidRPr="009232C8">
        <w:rPr>
          <w:rFonts w:ascii="Helvetica Neue" w:hAnsi="Helvetica Neue"/>
          <w:b/>
          <w:sz w:val="18"/>
          <w:szCs w:val="18"/>
        </w:rPr>
        <w:t>A heurística matemática: uma aliada aos processos de ensino e aprendizagem</w:t>
      </w:r>
      <w:r w:rsidRPr="001A33E8">
        <w:rPr>
          <w:rFonts w:ascii="Helvetica Neue" w:hAnsi="Helvetica Neue"/>
          <w:sz w:val="18"/>
          <w:szCs w:val="18"/>
        </w:rPr>
        <w:t>. 2019. Tese (Doutorado em Educação Científica Matemática e Tecnológica) - Faculdade de Educação, Universidade de São Paulo, São Paulo, 2019. doi:10.11606/T.48.2020.tde-07112019-130855. Acesso em: 2021-07-29.</w:t>
      </w:r>
    </w:p>
    <w:p w:rsidR="009232C8" w:rsidRPr="001A33E8" w:rsidRDefault="009232C8" w:rsidP="00C0609D">
      <w:pPr>
        <w:ind w:left="142" w:right="142"/>
        <w:jc w:val="both"/>
        <w:rPr>
          <w:rFonts w:ascii="Helvetica Neue" w:hAnsi="Helvetica Neue"/>
          <w:sz w:val="18"/>
          <w:szCs w:val="18"/>
        </w:rPr>
      </w:pPr>
    </w:p>
    <w:p w:rsidR="00B957E8" w:rsidRDefault="00B957E8" w:rsidP="00C0609D">
      <w:pPr>
        <w:ind w:left="142" w:right="142"/>
        <w:jc w:val="both"/>
        <w:rPr>
          <w:rFonts w:ascii="Helvetica Neue" w:hAnsi="Helvetica Neue"/>
          <w:sz w:val="18"/>
          <w:szCs w:val="18"/>
        </w:rPr>
      </w:pPr>
      <w:r w:rsidRPr="001A33E8">
        <w:rPr>
          <w:rFonts w:ascii="Helvetica Neue" w:hAnsi="Helvetica Neue"/>
          <w:sz w:val="18"/>
          <w:szCs w:val="18"/>
        </w:rPr>
        <w:t xml:space="preserve">HOUAISS, Antonio et al. </w:t>
      </w:r>
      <w:r w:rsidRPr="009232C8">
        <w:rPr>
          <w:rFonts w:ascii="Helvetica Neue" w:hAnsi="Helvetica Neue"/>
          <w:b/>
          <w:sz w:val="18"/>
          <w:szCs w:val="18"/>
        </w:rPr>
        <w:t>Dicionário Houaiss da Língua Portuguesa</w:t>
      </w:r>
      <w:r w:rsidRPr="001A33E8">
        <w:rPr>
          <w:rFonts w:ascii="Helvetica Neue" w:hAnsi="Helvetica Neue"/>
          <w:sz w:val="18"/>
          <w:szCs w:val="18"/>
        </w:rPr>
        <w:t>. Rio de Janeiro, Objetiva, 2001, 1ª ed., p. 1524.</w:t>
      </w:r>
    </w:p>
    <w:p w:rsidR="009232C8" w:rsidRPr="001A33E8" w:rsidRDefault="009232C8" w:rsidP="00C0609D">
      <w:pPr>
        <w:ind w:left="142" w:right="142"/>
        <w:jc w:val="both"/>
        <w:rPr>
          <w:rFonts w:ascii="Helvetica Neue" w:hAnsi="Helvetica Neue"/>
          <w:sz w:val="18"/>
          <w:szCs w:val="18"/>
        </w:rPr>
      </w:pPr>
    </w:p>
    <w:p w:rsidR="004943D0" w:rsidRDefault="004943D0" w:rsidP="00C0609D">
      <w:pPr>
        <w:ind w:left="142" w:right="142"/>
        <w:jc w:val="both"/>
        <w:rPr>
          <w:rFonts w:ascii="Helvetica Neue" w:hAnsi="Helvetica Neue"/>
          <w:sz w:val="18"/>
          <w:szCs w:val="18"/>
        </w:rPr>
      </w:pPr>
      <w:r w:rsidRPr="001A33E8">
        <w:rPr>
          <w:rFonts w:ascii="Helvetica Neue" w:hAnsi="Helvetica Neue"/>
          <w:sz w:val="18"/>
          <w:szCs w:val="18"/>
        </w:rPr>
        <w:t xml:space="preserve">LAKATOS, I.; MUSGRAVE, A. </w:t>
      </w:r>
      <w:r w:rsidRPr="009232C8">
        <w:rPr>
          <w:rFonts w:ascii="Helvetica Neue" w:hAnsi="Helvetica Neue"/>
          <w:b/>
          <w:sz w:val="18"/>
          <w:szCs w:val="18"/>
        </w:rPr>
        <w:t>A Crítica e o Desenvolvimento do Conhecimento</w:t>
      </w:r>
      <w:r w:rsidRPr="001A33E8">
        <w:rPr>
          <w:rFonts w:ascii="Helvetica Neue" w:hAnsi="Helvetica Neue"/>
          <w:sz w:val="18"/>
          <w:szCs w:val="18"/>
        </w:rPr>
        <w:t>. São Paulo: Cultrix, EDUSP. 1976.</w:t>
      </w:r>
    </w:p>
    <w:p w:rsidR="009232C8" w:rsidRPr="001A33E8" w:rsidRDefault="009232C8" w:rsidP="00C0609D">
      <w:pPr>
        <w:ind w:left="142" w:right="142"/>
        <w:jc w:val="both"/>
        <w:rPr>
          <w:rFonts w:ascii="Helvetica Neue" w:hAnsi="Helvetica Neue"/>
          <w:sz w:val="18"/>
          <w:szCs w:val="18"/>
        </w:rPr>
      </w:pPr>
    </w:p>
    <w:p w:rsidR="009239FF" w:rsidRDefault="009239FF" w:rsidP="00C0609D">
      <w:pPr>
        <w:ind w:left="142" w:right="142"/>
        <w:jc w:val="both"/>
        <w:rPr>
          <w:rFonts w:ascii="Helvetica Neue" w:hAnsi="Helvetica Neue"/>
          <w:sz w:val="18"/>
          <w:szCs w:val="18"/>
        </w:rPr>
      </w:pPr>
      <w:r w:rsidRPr="001A33E8">
        <w:rPr>
          <w:rFonts w:ascii="Helvetica Neue" w:hAnsi="Helvetica Neue"/>
          <w:sz w:val="18"/>
          <w:szCs w:val="18"/>
        </w:rPr>
        <w:t xml:space="preserve">LAKATOS, I. </w:t>
      </w:r>
      <w:r w:rsidRPr="009232C8">
        <w:rPr>
          <w:rFonts w:ascii="Helvetica Neue" w:hAnsi="Helvetica Neue"/>
          <w:b/>
          <w:sz w:val="18"/>
          <w:szCs w:val="18"/>
        </w:rPr>
        <w:t>A lógica do descobrimento matemático: provas e refutações</w:t>
      </w:r>
      <w:r w:rsidRPr="001A33E8">
        <w:rPr>
          <w:rFonts w:ascii="Helvetica Neue" w:hAnsi="Helvetica Neue"/>
          <w:sz w:val="18"/>
          <w:szCs w:val="18"/>
        </w:rPr>
        <w:t>. Tradução de Nathanael C. Caixeiro, Rio de janeiro, Zahar Editores, 1978.</w:t>
      </w:r>
    </w:p>
    <w:p w:rsidR="009232C8" w:rsidRPr="001A33E8" w:rsidRDefault="009232C8" w:rsidP="00C0609D">
      <w:pPr>
        <w:ind w:left="142" w:right="142"/>
        <w:jc w:val="both"/>
        <w:rPr>
          <w:rFonts w:ascii="Helvetica Neue" w:hAnsi="Helvetica Neue"/>
          <w:sz w:val="18"/>
          <w:szCs w:val="18"/>
        </w:rPr>
      </w:pPr>
    </w:p>
    <w:p w:rsidR="004943D0" w:rsidRDefault="004943D0" w:rsidP="00C0609D">
      <w:pPr>
        <w:ind w:left="142" w:right="142"/>
        <w:jc w:val="both"/>
        <w:rPr>
          <w:rFonts w:ascii="Helvetica Neue" w:hAnsi="Helvetica Neue"/>
          <w:sz w:val="18"/>
          <w:szCs w:val="18"/>
        </w:rPr>
      </w:pPr>
      <w:r w:rsidRPr="001A33E8">
        <w:rPr>
          <w:rFonts w:ascii="Helvetica Neue" w:hAnsi="Helvetica Neue"/>
          <w:sz w:val="18"/>
          <w:szCs w:val="18"/>
        </w:rPr>
        <w:t xml:space="preserve">POLYA, G. </w:t>
      </w:r>
      <w:r w:rsidRPr="009232C8">
        <w:rPr>
          <w:rFonts w:ascii="Helvetica Neue" w:hAnsi="Helvetica Neue"/>
          <w:b/>
          <w:sz w:val="18"/>
          <w:szCs w:val="18"/>
        </w:rPr>
        <w:t>A Arte de Resolver Problemas</w:t>
      </w:r>
      <w:r w:rsidRPr="001A33E8">
        <w:rPr>
          <w:rFonts w:ascii="Helvetica Neue" w:hAnsi="Helvetica Neue"/>
          <w:sz w:val="18"/>
          <w:szCs w:val="18"/>
        </w:rPr>
        <w:t>.</w:t>
      </w:r>
      <w:r w:rsidR="009232C8">
        <w:rPr>
          <w:rFonts w:ascii="Helvetica Neue" w:hAnsi="Helvetica Neue"/>
          <w:sz w:val="18"/>
          <w:szCs w:val="18"/>
        </w:rPr>
        <w:t xml:space="preserve"> </w:t>
      </w:r>
      <w:r w:rsidRPr="001A33E8">
        <w:rPr>
          <w:rFonts w:ascii="Helvetica Neue" w:hAnsi="Helvetica Neue"/>
          <w:sz w:val="18"/>
          <w:szCs w:val="18"/>
        </w:rPr>
        <w:t>Rio de Janeiro: Interciência, 1994.</w:t>
      </w:r>
    </w:p>
    <w:p w:rsidR="009232C8" w:rsidRPr="001A33E8" w:rsidRDefault="009232C8" w:rsidP="00C0609D">
      <w:pPr>
        <w:ind w:left="142" w:right="142"/>
        <w:jc w:val="both"/>
        <w:rPr>
          <w:rFonts w:ascii="Helvetica Neue" w:hAnsi="Helvetica Neue"/>
          <w:sz w:val="18"/>
          <w:szCs w:val="18"/>
        </w:rPr>
      </w:pPr>
    </w:p>
    <w:p w:rsidR="009239FF" w:rsidRPr="001A33E8" w:rsidRDefault="009239FF" w:rsidP="00C0609D">
      <w:pPr>
        <w:ind w:left="142" w:right="142"/>
        <w:jc w:val="both"/>
        <w:rPr>
          <w:rFonts w:ascii="Helvetica Neue" w:hAnsi="Helvetica Neue"/>
          <w:sz w:val="18"/>
          <w:szCs w:val="18"/>
        </w:rPr>
      </w:pPr>
      <w:r w:rsidRPr="001A33E8">
        <w:rPr>
          <w:rFonts w:ascii="Helvetica Neue" w:hAnsi="Helvetica Neue"/>
          <w:sz w:val="18"/>
          <w:szCs w:val="18"/>
        </w:rPr>
        <w:t xml:space="preserve">ROQUE, Tatiana. </w:t>
      </w:r>
      <w:r w:rsidRPr="009232C8">
        <w:rPr>
          <w:rFonts w:ascii="Helvetica Neue" w:hAnsi="Helvetica Neue"/>
          <w:b/>
          <w:sz w:val="18"/>
          <w:szCs w:val="18"/>
        </w:rPr>
        <w:t>História da matemática: uma visão crítica, desfazendo mitos e lendas</w:t>
      </w:r>
      <w:r w:rsidRPr="001A33E8">
        <w:rPr>
          <w:rFonts w:ascii="Helvetica Neue" w:hAnsi="Helvetica Neue"/>
          <w:sz w:val="18"/>
          <w:szCs w:val="18"/>
        </w:rPr>
        <w:t>. Editora Zahar. 2◦ reimpressão, Rio de Janeiro – 2012.</w:t>
      </w:r>
    </w:p>
    <w:p w:rsidR="009F7078" w:rsidRPr="009F7078" w:rsidRDefault="009F7078" w:rsidP="00C0609D">
      <w:pPr>
        <w:spacing w:line="360" w:lineRule="auto"/>
        <w:ind w:left="142" w:right="142"/>
        <w:jc w:val="both"/>
        <w:rPr>
          <w:rFonts w:ascii="Helvetica Neue" w:eastAsia="Helvetica Neue" w:hAnsi="Helvetica Neue"/>
          <w:sz w:val="18"/>
          <w:szCs w:val="18"/>
        </w:rPr>
      </w:pPr>
    </w:p>
    <w:sectPr w:rsidR="009F7078" w:rsidRPr="009F7078" w:rsidSect="003E339E">
      <w:headerReference w:type="default" r:id="rId11"/>
      <w:footerReference w:type="default" r:id="rId12"/>
      <w:pgSz w:w="11920" w:h="16840"/>
      <w:pgMar w:top="1620" w:right="1020" w:bottom="880" w:left="1020" w:header="119" w:footer="28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39E" w:rsidRDefault="003E339E" w:rsidP="003E339E">
      <w:r>
        <w:separator/>
      </w:r>
    </w:p>
  </w:endnote>
  <w:endnote w:type="continuationSeparator" w:id="1">
    <w:p w:rsidR="003E339E" w:rsidRDefault="003E339E" w:rsidP="003E33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9E" w:rsidRDefault="003E339E">
    <w:pPr>
      <w:pStyle w:val="normal0"/>
      <w:widowControl w:val="0"/>
      <w:spacing w:before="212"/>
      <w:ind w:left="412"/>
      <w:rPr>
        <w:rFonts w:ascii="Helvetica Neue" w:eastAsia="Helvetica Neue" w:hAnsi="Helvetica Neue" w:cs="Helvetica Neue"/>
        <w:sz w:val="18"/>
        <w:szCs w:val="18"/>
      </w:rPr>
    </w:pPr>
  </w:p>
  <w:p w:rsidR="003E339E" w:rsidRDefault="00520905">
    <w:pPr>
      <w:pStyle w:val="normal0"/>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39E" w:rsidRDefault="003E339E" w:rsidP="003E339E">
      <w:r>
        <w:separator/>
      </w:r>
    </w:p>
  </w:footnote>
  <w:footnote w:type="continuationSeparator" w:id="1">
    <w:p w:rsidR="003E339E" w:rsidRDefault="003E339E" w:rsidP="003E3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39E" w:rsidRDefault="00520905">
    <w:pPr>
      <w:pStyle w:val="normal0"/>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D7D"/>
    <w:multiLevelType w:val="hybridMultilevel"/>
    <w:tmpl w:val="7DE65830"/>
    <w:lvl w:ilvl="0" w:tplc="8E803B6E">
      <w:start w:val="1"/>
      <w:numFmt w:val="bullet"/>
      <w:lvlText w:val="•"/>
      <w:lvlJc w:val="left"/>
      <w:pPr>
        <w:tabs>
          <w:tab w:val="num" w:pos="720"/>
        </w:tabs>
        <w:ind w:left="720" w:hanging="360"/>
      </w:pPr>
      <w:rPr>
        <w:rFonts w:ascii="Arial" w:hAnsi="Arial" w:hint="default"/>
      </w:rPr>
    </w:lvl>
    <w:lvl w:ilvl="1" w:tplc="4CEA21CE" w:tentative="1">
      <w:start w:val="1"/>
      <w:numFmt w:val="bullet"/>
      <w:lvlText w:val="•"/>
      <w:lvlJc w:val="left"/>
      <w:pPr>
        <w:tabs>
          <w:tab w:val="num" w:pos="1440"/>
        </w:tabs>
        <w:ind w:left="1440" w:hanging="360"/>
      </w:pPr>
      <w:rPr>
        <w:rFonts w:ascii="Arial" w:hAnsi="Arial" w:hint="default"/>
      </w:rPr>
    </w:lvl>
    <w:lvl w:ilvl="2" w:tplc="2A2AD31C" w:tentative="1">
      <w:start w:val="1"/>
      <w:numFmt w:val="bullet"/>
      <w:lvlText w:val="•"/>
      <w:lvlJc w:val="left"/>
      <w:pPr>
        <w:tabs>
          <w:tab w:val="num" w:pos="2160"/>
        </w:tabs>
        <w:ind w:left="2160" w:hanging="360"/>
      </w:pPr>
      <w:rPr>
        <w:rFonts w:ascii="Arial" w:hAnsi="Arial" w:hint="default"/>
      </w:rPr>
    </w:lvl>
    <w:lvl w:ilvl="3" w:tplc="9B0C9396" w:tentative="1">
      <w:start w:val="1"/>
      <w:numFmt w:val="bullet"/>
      <w:lvlText w:val="•"/>
      <w:lvlJc w:val="left"/>
      <w:pPr>
        <w:tabs>
          <w:tab w:val="num" w:pos="2880"/>
        </w:tabs>
        <w:ind w:left="2880" w:hanging="360"/>
      </w:pPr>
      <w:rPr>
        <w:rFonts w:ascii="Arial" w:hAnsi="Arial" w:hint="default"/>
      </w:rPr>
    </w:lvl>
    <w:lvl w:ilvl="4" w:tplc="61DCAD98" w:tentative="1">
      <w:start w:val="1"/>
      <w:numFmt w:val="bullet"/>
      <w:lvlText w:val="•"/>
      <w:lvlJc w:val="left"/>
      <w:pPr>
        <w:tabs>
          <w:tab w:val="num" w:pos="3600"/>
        </w:tabs>
        <w:ind w:left="3600" w:hanging="360"/>
      </w:pPr>
      <w:rPr>
        <w:rFonts w:ascii="Arial" w:hAnsi="Arial" w:hint="default"/>
      </w:rPr>
    </w:lvl>
    <w:lvl w:ilvl="5" w:tplc="30C0AEC8" w:tentative="1">
      <w:start w:val="1"/>
      <w:numFmt w:val="bullet"/>
      <w:lvlText w:val="•"/>
      <w:lvlJc w:val="left"/>
      <w:pPr>
        <w:tabs>
          <w:tab w:val="num" w:pos="4320"/>
        </w:tabs>
        <w:ind w:left="4320" w:hanging="360"/>
      </w:pPr>
      <w:rPr>
        <w:rFonts w:ascii="Arial" w:hAnsi="Arial" w:hint="default"/>
      </w:rPr>
    </w:lvl>
    <w:lvl w:ilvl="6" w:tplc="A4EC668E" w:tentative="1">
      <w:start w:val="1"/>
      <w:numFmt w:val="bullet"/>
      <w:lvlText w:val="•"/>
      <w:lvlJc w:val="left"/>
      <w:pPr>
        <w:tabs>
          <w:tab w:val="num" w:pos="5040"/>
        </w:tabs>
        <w:ind w:left="5040" w:hanging="360"/>
      </w:pPr>
      <w:rPr>
        <w:rFonts w:ascii="Arial" w:hAnsi="Arial" w:hint="default"/>
      </w:rPr>
    </w:lvl>
    <w:lvl w:ilvl="7" w:tplc="B04E4968" w:tentative="1">
      <w:start w:val="1"/>
      <w:numFmt w:val="bullet"/>
      <w:lvlText w:val="•"/>
      <w:lvlJc w:val="left"/>
      <w:pPr>
        <w:tabs>
          <w:tab w:val="num" w:pos="5760"/>
        </w:tabs>
        <w:ind w:left="5760" w:hanging="360"/>
      </w:pPr>
      <w:rPr>
        <w:rFonts w:ascii="Arial" w:hAnsi="Arial" w:hint="default"/>
      </w:rPr>
    </w:lvl>
    <w:lvl w:ilvl="8" w:tplc="96CEE2EE" w:tentative="1">
      <w:start w:val="1"/>
      <w:numFmt w:val="bullet"/>
      <w:lvlText w:val="•"/>
      <w:lvlJc w:val="left"/>
      <w:pPr>
        <w:tabs>
          <w:tab w:val="num" w:pos="6480"/>
        </w:tabs>
        <w:ind w:left="6480" w:hanging="360"/>
      </w:pPr>
      <w:rPr>
        <w:rFonts w:ascii="Arial" w:hAnsi="Arial" w:hint="default"/>
      </w:rPr>
    </w:lvl>
  </w:abstractNum>
  <w:abstractNum w:abstractNumId="1">
    <w:nsid w:val="31FF406B"/>
    <w:multiLevelType w:val="multilevel"/>
    <w:tmpl w:val="0CEE7CF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nsid w:val="458959D7"/>
    <w:multiLevelType w:val="multilevel"/>
    <w:tmpl w:val="D2A8F57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3">
    <w:nsid w:val="73210F01"/>
    <w:multiLevelType w:val="multilevel"/>
    <w:tmpl w:val="7F1CC1F0"/>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footnotePr>
    <w:footnote w:id="0"/>
    <w:footnote w:id="1"/>
  </w:footnotePr>
  <w:endnotePr>
    <w:endnote w:id="0"/>
    <w:endnote w:id="1"/>
  </w:endnotePr>
  <w:compat/>
  <w:rsids>
    <w:rsidRoot w:val="003E339E"/>
    <w:rsid w:val="001A33E8"/>
    <w:rsid w:val="001C6D5E"/>
    <w:rsid w:val="00205E1B"/>
    <w:rsid w:val="00250431"/>
    <w:rsid w:val="002E77C6"/>
    <w:rsid w:val="00304A56"/>
    <w:rsid w:val="003E339E"/>
    <w:rsid w:val="00470F70"/>
    <w:rsid w:val="004943D0"/>
    <w:rsid w:val="00520905"/>
    <w:rsid w:val="00551532"/>
    <w:rsid w:val="005C3AEF"/>
    <w:rsid w:val="006A6368"/>
    <w:rsid w:val="006E2176"/>
    <w:rsid w:val="00785EE3"/>
    <w:rsid w:val="007B38EF"/>
    <w:rsid w:val="00813B77"/>
    <w:rsid w:val="00814B40"/>
    <w:rsid w:val="00873F67"/>
    <w:rsid w:val="009232C8"/>
    <w:rsid w:val="009239FF"/>
    <w:rsid w:val="009F7078"/>
    <w:rsid w:val="00B15AF0"/>
    <w:rsid w:val="00B957E8"/>
    <w:rsid w:val="00C0609D"/>
    <w:rsid w:val="00DB17F9"/>
    <w:rsid w:val="00EA6362"/>
    <w:rsid w:val="00F13F70"/>
    <w:rsid w:val="00F570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40"/>
  </w:style>
  <w:style w:type="paragraph" w:styleId="Ttulo1">
    <w:name w:val="heading 1"/>
    <w:basedOn w:val="normal0"/>
    <w:next w:val="normal0"/>
    <w:rsid w:val="003E339E"/>
    <w:pPr>
      <w:keepNext/>
      <w:keepLines/>
      <w:spacing w:before="480" w:after="120"/>
      <w:outlineLvl w:val="0"/>
    </w:pPr>
    <w:rPr>
      <w:b/>
      <w:sz w:val="48"/>
      <w:szCs w:val="48"/>
    </w:rPr>
  </w:style>
  <w:style w:type="paragraph" w:styleId="Ttulo2">
    <w:name w:val="heading 2"/>
    <w:basedOn w:val="normal0"/>
    <w:next w:val="normal0"/>
    <w:rsid w:val="003E339E"/>
    <w:pPr>
      <w:keepNext/>
      <w:keepLines/>
      <w:spacing w:before="360" w:after="80"/>
      <w:outlineLvl w:val="1"/>
    </w:pPr>
    <w:rPr>
      <w:b/>
      <w:sz w:val="36"/>
      <w:szCs w:val="36"/>
    </w:rPr>
  </w:style>
  <w:style w:type="paragraph" w:styleId="Ttulo3">
    <w:name w:val="heading 3"/>
    <w:basedOn w:val="normal0"/>
    <w:next w:val="normal0"/>
    <w:rsid w:val="003E339E"/>
    <w:pPr>
      <w:keepNext/>
      <w:keepLines/>
      <w:spacing w:before="280" w:after="80"/>
      <w:outlineLvl w:val="2"/>
    </w:pPr>
    <w:rPr>
      <w:b/>
      <w:sz w:val="28"/>
      <w:szCs w:val="28"/>
    </w:rPr>
  </w:style>
  <w:style w:type="paragraph" w:styleId="Ttulo4">
    <w:name w:val="heading 4"/>
    <w:basedOn w:val="normal0"/>
    <w:next w:val="normal0"/>
    <w:rsid w:val="003E339E"/>
    <w:pPr>
      <w:keepNext/>
      <w:keepLines/>
      <w:spacing w:before="240" w:after="40"/>
      <w:outlineLvl w:val="3"/>
    </w:pPr>
    <w:rPr>
      <w:b/>
    </w:rPr>
  </w:style>
  <w:style w:type="paragraph" w:styleId="Ttulo5">
    <w:name w:val="heading 5"/>
    <w:basedOn w:val="normal0"/>
    <w:next w:val="normal0"/>
    <w:rsid w:val="003E339E"/>
    <w:pPr>
      <w:keepNext/>
      <w:keepLines/>
      <w:spacing w:before="220" w:after="40"/>
      <w:outlineLvl w:val="4"/>
    </w:pPr>
    <w:rPr>
      <w:b/>
      <w:sz w:val="22"/>
      <w:szCs w:val="22"/>
    </w:rPr>
  </w:style>
  <w:style w:type="paragraph" w:styleId="Ttulo6">
    <w:name w:val="heading 6"/>
    <w:basedOn w:val="normal0"/>
    <w:next w:val="normal0"/>
    <w:rsid w:val="003E339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E339E"/>
  </w:style>
  <w:style w:type="table" w:customStyle="1" w:styleId="TableNormal">
    <w:name w:val="Table Normal"/>
    <w:rsid w:val="003E339E"/>
    <w:tblPr>
      <w:tblCellMar>
        <w:top w:w="0" w:type="dxa"/>
        <w:left w:w="0" w:type="dxa"/>
        <w:bottom w:w="0" w:type="dxa"/>
        <w:right w:w="0" w:type="dxa"/>
      </w:tblCellMar>
    </w:tblPr>
  </w:style>
  <w:style w:type="paragraph" w:styleId="Ttulo">
    <w:name w:val="Title"/>
    <w:basedOn w:val="normal0"/>
    <w:next w:val="normal0"/>
    <w:rsid w:val="003E339E"/>
    <w:pPr>
      <w:keepNext/>
      <w:keepLines/>
      <w:spacing w:before="480" w:after="120"/>
    </w:pPr>
    <w:rPr>
      <w:b/>
      <w:sz w:val="72"/>
      <w:szCs w:val="72"/>
    </w:rPr>
  </w:style>
  <w:style w:type="paragraph" w:styleId="Subttulo">
    <w:name w:val="Subtitle"/>
    <w:basedOn w:val="normal0"/>
    <w:next w:val="normal0"/>
    <w:rsid w:val="003E339E"/>
    <w:pPr>
      <w:keepNext/>
      <w:keepLines/>
      <w:spacing w:before="360" w:after="80"/>
    </w:pPr>
    <w:rPr>
      <w:rFonts w:ascii="Georgia" w:eastAsia="Georgia" w:hAnsi="Georgia" w:cs="Georgia"/>
      <w:i/>
      <w:color w:val="666666"/>
      <w:sz w:val="48"/>
      <w:szCs w:val="48"/>
    </w:rPr>
  </w:style>
  <w:style w:type="table" w:customStyle="1" w:styleId="a">
    <w:basedOn w:val="TableNormal"/>
    <w:rsid w:val="003E339E"/>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6E2176"/>
    <w:rPr>
      <w:rFonts w:ascii="Tahoma" w:hAnsi="Tahoma" w:cs="Tahoma"/>
      <w:sz w:val="16"/>
      <w:szCs w:val="16"/>
    </w:rPr>
  </w:style>
  <w:style w:type="character" w:customStyle="1" w:styleId="TextodebaloChar">
    <w:name w:val="Texto de balão Char"/>
    <w:basedOn w:val="Fontepargpadro"/>
    <w:link w:val="Textodebalo"/>
    <w:uiPriority w:val="99"/>
    <w:semiHidden/>
    <w:rsid w:val="006E2176"/>
    <w:rPr>
      <w:rFonts w:ascii="Tahoma" w:hAnsi="Tahoma" w:cs="Tahoma"/>
      <w:sz w:val="16"/>
      <w:szCs w:val="16"/>
    </w:rPr>
  </w:style>
  <w:style w:type="paragraph" w:styleId="NormalWeb">
    <w:name w:val="Normal (Web)"/>
    <w:basedOn w:val="Normal"/>
    <w:uiPriority w:val="99"/>
    <w:unhideWhenUsed/>
    <w:rsid w:val="00470F70"/>
    <w:pPr>
      <w:spacing w:before="100" w:beforeAutospacing="1" w:after="100" w:afterAutospacing="1"/>
    </w:pPr>
    <w:rPr>
      <w:lang w:val="pt-BR"/>
    </w:rPr>
  </w:style>
  <w:style w:type="paragraph" w:styleId="PargrafodaLista">
    <w:name w:val="List Paragraph"/>
    <w:basedOn w:val="Normal"/>
    <w:uiPriority w:val="34"/>
    <w:qFormat/>
    <w:rsid w:val="00205E1B"/>
    <w:pPr>
      <w:ind w:left="720"/>
      <w:contextualSpacing/>
    </w:pPr>
  </w:style>
  <w:style w:type="character" w:styleId="nfase">
    <w:name w:val="Emphasis"/>
    <w:basedOn w:val="Fontepargpadro"/>
    <w:uiPriority w:val="20"/>
    <w:qFormat/>
    <w:rsid w:val="004943D0"/>
    <w:rPr>
      <w:i/>
      <w:iCs/>
    </w:rPr>
  </w:style>
  <w:style w:type="character" w:styleId="Hyperlink">
    <w:name w:val="Hyperlink"/>
    <w:basedOn w:val="Fontepargpadro"/>
    <w:uiPriority w:val="99"/>
    <w:unhideWhenUsed/>
    <w:rsid w:val="00873F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4195040">
      <w:bodyDiv w:val="1"/>
      <w:marLeft w:val="0"/>
      <w:marRight w:val="0"/>
      <w:marTop w:val="0"/>
      <w:marBottom w:val="0"/>
      <w:divBdr>
        <w:top w:val="none" w:sz="0" w:space="0" w:color="auto"/>
        <w:left w:val="none" w:sz="0" w:space="0" w:color="auto"/>
        <w:bottom w:val="none" w:sz="0" w:space="0" w:color="auto"/>
        <w:right w:val="none" w:sz="0" w:space="0" w:color="auto"/>
      </w:divBdr>
    </w:div>
    <w:div w:id="1484081223">
      <w:bodyDiv w:val="1"/>
      <w:marLeft w:val="0"/>
      <w:marRight w:val="0"/>
      <w:marTop w:val="0"/>
      <w:marBottom w:val="0"/>
      <w:divBdr>
        <w:top w:val="none" w:sz="0" w:space="0" w:color="auto"/>
        <w:left w:val="none" w:sz="0" w:space="0" w:color="auto"/>
        <w:bottom w:val="none" w:sz="0" w:space="0" w:color="auto"/>
        <w:right w:val="none" w:sz="0" w:space="0" w:color="auto"/>
      </w:divBdr>
      <w:divsChild>
        <w:div w:id="939144054">
          <w:marLeft w:val="720"/>
          <w:marRight w:val="0"/>
          <w:marTop w:val="58"/>
          <w:marBottom w:val="0"/>
          <w:divBdr>
            <w:top w:val="none" w:sz="0" w:space="0" w:color="auto"/>
            <w:left w:val="none" w:sz="0" w:space="0" w:color="auto"/>
            <w:bottom w:val="none" w:sz="0" w:space="0" w:color="auto"/>
            <w:right w:val="none" w:sz="0" w:space="0" w:color="auto"/>
          </w:divBdr>
        </w:div>
      </w:divsChild>
    </w:div>
    <w:div w:id="1716465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elle.rodrigues@academico.ifpb.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ticia.diniz@academico.ifpb.edu.br" TargetMode="External"/><Relationship Id="rId4" Type="http://schemas.openxmlformats.org/officeDocument/2006/relationships/settings" Target="settings.xml"/><Relationship Id="rId9" Type="http://schemas.openxmlformats.org/officeDocument/2006/relationships/hyperlink" Target="mailto:pedro.gregorio@academico.ifpb.edu.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7AD1-87F2-4E50-A1D6-CF1E9421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1551</Words>
  <Characters>8378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Suemilton Nunes</dc:creator>
  <cp:lastModifiedBy>Usuario</cp:lastModifiedBy>
  <cp:revision>10</cp:revision>
  <cp:lastPrinted>2021-08-03T20:43:00Z</cp:lastPrinted>
  <dcterms:created xsi:type="dcterms:W3CDTF">2021-08-03T17:31:00Z</dcterms:created>
  <dcterms:modified xsi:type="dcterms:W3CDTF">2021-10-03T21:57:00Z</dcterms:modified>
</cp:coreProperties>
</file>