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E725E07" w:rsidR="00B374F0" w:rsidRDefault="006177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OS MULTILETRAMENTOS</w:t>
      </w:r>
      <w:r w:rsidR="00C12228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NO EIXO “LEITURA” DA BNCC</w:t>
      </w:r>
    </w:p>
    <w:p w14:paraId="6C613933" w14:textId="77777777" w:rsidR="00487B6F" w:rsidRDefault="00487B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68DC4DD0" w14:textId="2857CE2E" w:rsidR="00487B6F" w:rsidRPr="00FB5457" w:rsidRDefault="00487B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NEILSON ALVES DE MEDEIROS (IFPB, Campus João Pessoa), </w:t>
      </w:r>
      <w:r w:rsidR="00745F6E" w:rsidRPr="00FB5457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JUDITE DA SILVA RIBEIRO </w:t>
      </w:r>
      <w:r w:rsidRPr="00FB5457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(IFPB, Campus Campina Grande), </w:t>
      </w:r>
      <w:r w:rsidR="002A121F" w:rsidRPr="00FB5457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CÍCERA GALDINO DOURADO </w:t>
      </w:r>
      <w:r w:rsidRPr="00FB5457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(IFPB, Campus Sousa), </w:t>
      </w:r>
      <w:r w:rsidR="00400C3A" w:rsidRPr="00FB5457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EDINALDO DE FREITAS OLIVEIRA DUARTE </w:t>
      </w:r>
      <w:r w:rsidR="00580FD2" w:rsidRPr="00FB5457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(IFPB, Campus Sousa), </w:t>
      </w:r>
      <w:r w:rsidR="00F86C4B" w:rsidRPr="00FB5457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RODRIGO GABRIEL VIEIRA </w:t>
      </w:r>
      <w:r w:rsidR="00580FD2" w:rsidRPr="00FB5457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(IFPB, Campus Sousa), </w:t>
      </w:r>
      <w:r w:rsidR="00855F66" w:rsidRPr="00FB5457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WESLLEY ALBERTO MENESES BRILHANTE </w:t>
      </w:r>
      <w:r w:rsidR="00580FD2" w:rsidRPr="00FB5457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(IFPB, Campus Sousa)</w:t>
      </w:r>
    </w:p>
    <w:p w14:paraId="46D13D3A" w14:textId="77777777" w:rsidR="00A25233" w:rsidRDefault="00A252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" w:eastAsia="Helvetica Neue" w:hAnsi="Helvetica" w:cs="Helvetica Neue"/>
          <w:b/>
          <w:color w:val="000000"/>
          <w:sz w:val="16"/>
          <w:szCs w:val="16"/>
        </w:rPr>
      </w:pPr>
    </w:p>
    <w:p w14:paraId="18F6A3D7" w14:textId="386D1D39" w:rsidR="00BA11F9" w:rsidRDefault="007535AE" w:rsidP="007618B0">
      <w:pPr>
        <w:pStyle w:val="Ttulo3"/>
        <w:shd w:val="clear" w:color="auto" w:fill="FFFFFF"/>
        <w:spacing w:line="300" w:lineRule="atLeast"/>
        <w:ind w:left="141"/>
        <w:rPr>
          <w:rFonts w:ascii="Helvetica" w:hAnsi="Helvetica"/>
          <w:color w:val="5F6368"/>
          <w:spacing w:val="5"/>
        </w:rPr>
      </w:pPr>
      <w:r w:rsidRPr="007618B0">
        <w:rPr>
          <w:rFonts w:ascii="Helvetica" w:eastAsia="Helvetica Neue" w:hAnsi="Helvetica" w:cs="Helvetica Neue"/>
          <w:color w:val="000000"/>
          <w:sz w:val="16"/>
          <w:szCs w:val="16"/>
        </w:rPr>
        <w:t>E-mails:</w:t>
      </w:r>
      <w:r>
        <w:rPr>
          <w:rFonts w:ascii="Helvetica" w:eastAsia="Helvetica Neue" w:hAnsi="Helvetica" w:cs="Helvetica Neue"/>
          <w:b w:val="0"/>
          <w:color w:val="000000"/>
          <w:sz w:val="16"/>
          <w:szCs w:val="16"/>
        </w:rPr>
        <w:t xml:space="preserve"> </w:t>
      </w:r>
      <w:hyperlink r:id="rId7" w:history="1">
        <w:r w:rsidR="00172D7C" w:rsidRPr="003A3EB9">
          <w:rPr>
            <w:rStyle w:val="Hyperlink"/>
            <w:rFonts w:ascii="Helvetica" w:eastAsia="Helvetica Neue" w:hAnsi="Helvetica" w:cs="Helvetica Neue"/>
            <w:b w:val="0"/>
            <w:color w:val="000000" w:themeColor="text1"/>
            <w:sz w:val="16"/>
            <w:szCs w:val="16"/>
          </w:rPr>
          <w:t>neilson.medeiros@ifpb.edu.br</w:t>
        </w:r>
      </w:hyperlink>
      <w:r w:rsidR="00172D7C" w:rsidRPr="003A3EB9">
        <w:rPr>
          <w:rFonts w:ascii="Helvetica" w:eastAsia="Helvetica Neue" w:hAnsi="Helvetica" w:cs="Helvetica Neue"/>
          <w:b w:val="0"/>
          <w:color w:val="000000" w:themeColor="text1"/>
          <w:sz w:val="16"/>
          <w:szCs w:val="16"/>
        </w:rPr>
        <w:t xml:space="preserve">, </w:t>
      </w:r>
      <w:hyperlink r:id="rId8" w:history="1">
        <w:r w:rsidR="00172D7C" w:rsidRPr="003A3EB9">
          <w:rPr>
            <w:rStyle w:val="Hyperlink"/>
            <w:rFonts w:eastAsia="Helvetica Neue" w:cs="Helvetica Neue"/>
            <w:b w:val="0"/>
            <w:color w:val="000000" w:themeColor="text1"/>
            <w:sz w:val="16"/>
            <w:szCs w:val="16"/>
          </w:rPr>
          <w:t>jdtrbr@gmail.com</w:t>
        </w:r>
      </w:hyperlink>
      <w:r w:rsidR="00172D7C" w:rsidRPr="003A3EB9">
        <w:rPr>
          <w:rStyle w:val="Hyperlink"/>
          <w:rFonts w:eastAsia="Helvetica Neue" w:cs="Helvetica Neue"/>
          <w:b w:val="0"/>
          <w:color w:val="000000" w:themeColor="text1"/>
          <w:sz w:val="16"/>
          <w:szCs w:val="16"/>
        </w:rPr>
        <w:t>,</w:t>
      </w:r>
      <w:r w:rsidR="00172D7C">
        <w:rPr>
          <w:rStyle w:val="Hyperlink"/>
          <w:rFonts w:eastAsia="Helvetica Neue" w:cs="Helvetica Neue"/>
          <w:sz w:val="16"/>
          <w:szCs w:val="16"/>
        </w:rPr>
        <w:t xml:space="preserve"> </w:t>
      </w:r>
      <w:hyperlink r:id="rId9" w:history="1">
        <w:r w:rsidR="00F703D7" w:rsidRPr="007618B0">
          <w:rPr>
            <w:rFonts w:eastAsia="Helvetica Neue" w:cs="Helvetica Neue"/>
            <w:b w:val="0"/>
            <w:color w:val="000000"/>
            <w:sz w:val="16"/>
            <w:szCs w:val="16"/>
          </w:rPr>
          <w:t>cicera.dourado@academico.ifpb.edu.br</w:t>
        </w:r>
      </w:hyperlink>
      <w:r w:rsidR="00F703D7" w:rsidRPr="007618B0">
        <w:rPr>
          <w:rFonts w:eastAsia="Helvetica Neue" w:cs="Helvetica Neue"/>
          <w:b w:val="0"/>
          <w:color w:val="000000"/>
          <w:sz w:val="16"/>
          <w:szCs w:val="16"/>
        </w:rPr>
        <w:t xml:space="preserve">, </w:t>
      </w:r>
      <w:r w:rsidR="00F703D7" w:rsidRPr="007618B0">
        <w:rPr>
          <w:rFonts w:eastAsia="Helvetica Neue" w:cs="Helvetica Neue"/>
          <w:b w:val="0"/>
          <w:color w:val="000000"/>
          <w:sz w:val="16"/>
          <w:szCs w:val="16"/>
        </w:rPr>
        <w:fldChar w:fldCharType="begin"/>
      </w:r>
      <w:r w:rsidR="00F703D7" w:rsidRPr="007618B0">
        <w:rPr>
          <w:rFonts w:eastAsia="Helvetica Neue" w:cs="Helvetica Neue"/>
          <w:b w:val="0"/>
          <w:color w:val="000000"/>
          <w:sz w:val="16"/>
          <w:szCs w:val="16"/>
        </w:rPr>
        <w:instrText xml:space="preserve"> HYPERLINK "mailto:edinaldodefreitas@gmail.com" </w:instrText>
      </w:r>
      <w:r w:rsidR="00F703D7" w:rsidRPr="007618B0">
        <w:rPr>
          <w:rFonts w:eastAsia="Helvetica Neue" w:cs="Helvetica Neue"/>
          <w:b w:val="0"/>
          <w:color w:val="000000"/>
          <w:sz w:val="16"/>
          <w:szCs w:val="16"/>
        </w:rPr>
        <w:fldChar w:fldCharType="separate"/>
      </w:r>
      <w:r w:rsidR="00F703D7" w:rsidRPr="007618B0">
        <w:rPr>
          <w:rFonts w:eastAsia="Helvetica Neue" w:cs="Helvetica Neue"/>
          <w:b w:val="0"/>
          <w:color w:val="000000"/>
          <w:sz w:val="16"/>
          <w:szCs w:val="16"/>
        </w:rPr>
        <w:t>edinaldodefreitas@gmail.com</w:t>
      </w:r>
      <w:r w:rsidR="00F703D7" w:rsidRPr="007618B0">
        <w:rPr>
          <w:rFonts w:eastAsia="Helvetica Neue" w:cs="Helvetica Neue"/>
          <w:b w:val="0"/>
          <w:color w:val="000000"/>
          <w:sz w:val="16"/>
          <w:szCs w:val="16"/>
        </w:rPr>
        <w:fldChar w:fldCharType="end"/>
      </w:r>
      <w:r w:rsidR="00F703D7" w:rsidRPr="007618B0">
        <w:rPr>
          <w:rFonts w:eastAsia="Helvetica Neue" w:cs="Helvetica Neue"/>
          <w:b w:val="0"/>
          <w:color w:val="000000"/>
          <w:sz w:val="16"/>
          <w:szCs w:val="16"/>
        </w:rPr>
        <w:t xml:space="preserve">, </w:t>
      </w:r>
      <w:r w:rsidR="007618B0">
        <w:rPr>
          <w:rFonts w:eastAsia="Helvetica Neue" w:cs="Helvetica Neue"/>
          <w:b w:val="0"/>
          <w:color w:val="000000"/>
          <w:sz w:val="16"/>
          <w:szCs w:val="16"/>
        </w:rPr>
        <w:t xml:space="preserve">    </w:t>
      </w:r>
      <w:hyperlink r:id="rId10" w:history="1">
        <w:r w:rsidR="00C13C24" w:rsidRPr="007618B0">
          <w:rPr>
            <w:rFonts w:eastAsia="Helvetica Neue" w:cs="Helvetica Neue"/>
            <w:b w:val="0"/>
            <w:color w:val="000000"/>
            <w:sz w:val="16"/>
            <w:szCs w:val="16"/>
          </w:rPr>
          <w:t>rodrigogabrielvieira29@gmail.com</w:t>
        </w:r>
      </w:hyperlink>
      <w:r w:rsidR="00C13C24" w:rsidRPr="007618B0">
        <w:rPr>
          <w:rFonts w:eastAsia="Helvetica Neue" w:cs="Helvetica Neue"/>
          <w:b w:val="0"/>
          <w:color w:val="000000"/>
          <w:sz w:val="16"/>
          <w:szCs w:val="16"/>
        </w:rPr>
        <w:t xml:space="preserve">, </w:t>
      </w:r>
      <w:hyperlink r:id="rId11" w:history="1">
        <w:r w:rsidR="00C13C24" w:rsidRPr="007618B0">
          <w:rPr>
            <w:rFonts w:eastAsia="Helvetica Neue" w:cs="Helvetica Neue"/>
            <w:b w:val="0"/>
            <w:color w:val="000000"/>
            <w:sz w:val="16"/>
            <w:szCs w:val="16"/>
          </w:rPr>
          <w:t>weslleyalbertoletped@gmail.com</w:t>
        </w:r>
      </w:hyperlink>
    </w:p>
    <w:p w14:paraId="00000007" w14:textId="71824903" w:rsidR="00B374F0" w:rsidRPr="0079430A" w:rsidRDefault="004F2C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" w:eastAsia="Helvetica Neue" w:hAnsi="Helvetica" w:cs="Helvetica Neue"/>
          <w:color w:val="000000"/>
          <w:sz w:val="16"/>
          <w:szCs w:val="16"/>
        </w:rPr>
      </w:pPr>
      <w:r w:rsidRPr="0079430A">
        <w:rPr>
          <w:rFonts w:ascii="Helvetica" w:eastAsia="Helvetica Neue" w:hAnsi="Helvetica" w:cs="Helvetica Neue"/>
          <w:b/>
          <w:color w:val="000000"/>
          <w:sz w:val="16"/>
          <w:szCs w:val="16"/>
        </w:rPr>
        <w:t>Área de conhecimento</w:t>
      </w:r>
      <w:r w:rsidR="000D1FD0">
        <w:rPr>
          <w:rFonts w:ascii="Helvetica" w:eastAsia="Helvetica Neue" w:hAnsi="Helvetica" w:cs="Helvetica Neue"/>
          <w:b/>
          <w:color w:val="000000"/>
          <w:sz w:val="16"/>
          <w:szCs w:val="16"/>
        </w:rPr>
        <w:t>:</w:t>
      </w:r>
      <w:r w:rsidRPr="000D1FD0">
        <w:rPr>
          <w:rFonts w:ascii="Helvetica" w:eastAsia="Helvetica Neue" w:hAnsi="Helvetica" w:cs="Helvetica Neue"/>
          <w:bCs/>
          <w:color w:val="000000"/>
          <w:sz w:val="16"/>
          <w:szCs w:val="16"/>
        </w:rPr>
        <w:t>(</w:t>
      </w:r>
      <w:r w:rsidR="000D1FD0" w:rsidRPr="000D1FD0">
        <w:rPr>
          <w:rFonts w:ascii="Helvetica" w:eastAsia="Helvetica Neue" w:hAnsi="Helvetica" w:cs="Helvetica Neue"/>
          <w:bCs/>
          <w:color w:val="000000"/>
          <w:sz w:val="16"/>
          <w:szCs w:val="16"/>
        </w:rPr>
        <w:t>8.00.00.00-2</w:t>
      </w:r>
      <w:r w:rsidRPr="000D1FD0">
        <w:rPr>
          <w:rFonts w:ascii="Helvetica" w:eastAsia="Helvetica Neue" w:hAnsi="Helvetica" w:cs="Helvetica Neue"/>
          <w:bCs/>
          <w:color w:val="000000"/>
          <w:sz w:val="16"/>
          <w:szCs w:val="16"/>
        </w:rPr>
        <w:t>)</w:t>
      </w:r>
      <w:r w:rsidR="000D1FD0">
        <w:rPr>
          <w:rFonts w:ascii="Helvetica" w:eastAsia="Helvetica Neue" w:hAnsi="Helvetica" w:cs="Helvetica Neue"/>
          <w:bCs/>
          <w:color w:val="000000"/>
          <w:sz w:val="16"/>
          <w:szCs w:val="16"/>
        </w:rPr>
        <w:t>-</w:t>
      </w:r>
      <w:r w:rsidR="00C12228">
        <w:rPr>
          <w:rFonts w:ascii="Helvetica" w:eastAsia="Helvetica Neue" w:hAnsi="Helvetica" w:cs="Helvetica Neue"/>
          <w:color w:val="000000"/>
          <w:sz w:val="16"/>
          <w:szCs w:val="16"/>
        </w:rPr>
        <w:t>Linguística</w:t>
      </w:r>
    </w:p>
    <w:p w14:paraId="00000008" w14:textId="7314D05D" w:rsidR="00B374F0" w:rsidRPr="0079430A" w:rsidRDefault="004F2C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" w:eastAsia="Helvetica Neue" w:hAnsi="Helvetica" w:cs="Helvetica Neue"/>
          <w:color w:val="000000"/>
          <w:sz w:val="16"/>
          <w:szCs w:val="16"/>
        </w:rPr>
      </w:pPr>
      <w:r w:rsidRPr="0079430A">
        <w:rPr>
          <w:rFonts w:ascii="Helvetica" w:eastAsia="Helvetica Neue" w:hAnsi="Helvetica" w:cs="Helvetica Neue"/>
          <w:b/>
          <w:color w:val="000000"/>
          <w:sz w:val="16"/>
          <w:szCs w:val="16"/>
        </w:rPr>
        <w:t>Palavras-Chave</w:t>
      </w:r>
      <w:r w:rsidRPr="0079430A">
        <w:rPr>
          <w:rFonts w:ascii="Helvetica" w:eastAsia="Helvetica Neue" w:hAnsi="Helvetica" w:cs="Helvetica Neue"/>
          <w:color w:val="000000"/>
          <w:sz w:val="16"/>
          <w:szCs w:val="16"/>
        </w:rPr>
        <w:t>:</w:t>
      </w:r>
      <w:r w:rsidR="008839E2" w:rsidRPr="0079430A">
        <w:rPr>
          <w:rFonts w:ascii="Helvetica" w:eastAsia="Helvetica Neue" w:hAnsi="Helvetica" w:cs="Helvetica Neue"/>
          <w:color w:val="000000"/>
          <w:sz w:val="16"/>
          <w:szCs w:val="16"/>
        </w:rPr>
        <w:t xml:space="preserve"> leitura; multiletramento</w:t>
      </w:r>
      <w:r w:rsidR="00C12228">
        <w:rPr>
          <w:rFonts w:ascii="Helvetica" w:eastAsia="Helvetica Neue" w:hAnsi="Helvetica" w:cs="Helvetica Neue"/>
          <w:color w:val="000000"/>
          <w:sz w:val="16"/>
          <w:szCs w:val="16"/>
        </w:rPr>
        <w:t>s; curadoria; g</w:t>
      </w:r>
      <w:r w:rsidR="008839E2" w:rsidRPr="0079430A">
        <w:rPr>
          <w:rFonts w:ascii="Helvetica" w:eastAsia="Helvetica Neue" w:hAnsi="Helvetica" w:cs="Helvetica Neue"/>
          <w:color w:val="000000"/>
          <w:sz w:val="16"/>
          <w:szCs w:val="16"/>
        </w:rPr>
        <w:t>êneros digitais</w:t>
      </w:r>
      <w:r w:rsidRPr="0079430A">
        <w:rPr>
          <w:rFonts w:ascii="Helvetica" w:eastAsia="Helvetica Neue" w:hAnsi="Helvetica" w:cs="Helvetica Neue"/>
          <w:color w:val="000000"/>
          <w:sz w:val="16"/>
          <w:szCs w:val="16"/>
        </w:rPr>
        <w:t>.</w:t>
      </w:r>
      <w:bookmarkStart w:id="0" w:name="_GoBack"/>
      <w:bookmarkEnd w:id="0"/>
      <w:r w:rsidRPr="0079430A">
        <w:rPr>
          <w:rFonts w:ascii="Helvetica" w:eastAsia="Helvetica Neue" w:hAnsi="Helvetica" w:cs="Helvetica Neue"/>
          <w:color w:val="000000"/>
          <w:sz w:val="16"/>
          <w:szCs w:val="16"/>
        </w:rPr>
        <w:t xml:space="preserve"> </w:t>
      </w:r>
    </w:p>
    <w:p w14:paraId="00000009" w14:textId="77777777" w:rsidR="00B374F0" w:rsidRDefault="00B374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000000A" w14:textId="77777777" w:rsidR="00B374F0" w:rsidRDefault="004F2C2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035EDE91" w14:textId="3A3BCE97" w:rsidR="00851645" w:rsidRDefault="004F5D97" w:rsidP="008839E2">
      <w:pPr>
        <w:pStyle w:val="NormalWeb"/>
        <w:spacing w:before="0" w:beforeAutospacing="0" w:after="0" w:afterAutospacing="0" w:line="276" w:lineRule="auto"/>
        <w:ind w:left="142" w:firstLine="284"/>
        <w:jc w:val="both"/>
        <w:rPr>
          <w:rFonts w:ascii="Helvetica" w:hAnsi="Helvetica"/>
          <w:color w:val="000000" w:themeColor="text1"/>
          <w:sz w:val="18"/>
          <w:szCs w:val="18"/>
        </w:rPr>
      </w:pPr>
      <w:r w:rsidRPr="00617775">
        <w:rPr>
          <w:rFonts w:ascii="Helvetica" w:hAnsi="Helvetica"/>
          <w:color w:val="000000" w:themeColor="text1"/>
          <w:sz w:val="18"/>
          <w:szCs w:val="18"/>
        </w:rPr>
        <w:t xml:space="preserve">Pensando na relevância do ensino de leitura, buscamos relacionar, neste trabalho, o eixo leitura no documento oficial mais recente no Brasil, a BNCC, com os aspectos teórico-metodológicos da pedagogia dos multiletramentos. Podemos afirmar que a BNCC orienta o trabalho </w:t>
      </w:r>
      <w:r w:rsidR="00C12228">
        <w:rPr>
          <w:rFonts w:ascii="Helvetica" w:hAnsi="Helvetica"/>
          <w:color w:val="000000" w:themeColor="text1"/>
          <w:sz w:val="18"/>
          <w:szCs w:val="18"/>
        </w:rPr>
        <w:t>com as Tecnologias Digitais de Informação e Comunicação</w:t>
      </w:r>
      <w:r w:rsidRPr="00617775">
        <w:rPr>
          <w:rFonts w:ascii="Helvetica" w:hAnsi="Helvetica"/>
          <w:color w:val="000000" w:themeColor="text1"/>
          <w:sz w:val="18"/>
          <w:szCs w:val="18"/>
        </w:rPr>
        <w:t xml:space="preserve"> (</w:t>
      </w:r>
      <w:proofErr w:type="spellStart"/>
      <w:r w:rsidRPr="00617775">
        <w:rPr>
          <w:rFonts w:ascii="Helvetica" w:hAnsi="Helvetica"/>
          <w:color w:val="000000" w:themeColor="text1"/>
          <w:sz w:val="18"/>
          <w:szCs w:val="18"/>
        </w:rPr>
        <w:t>TDICs</w:t>
      </w:r>
      <w:proofErr w:type="spellEnd"/>
      <w:r w:rsidRPr="00617775">
        <w:rPr>
          <w:rFonts w:ascii="Helvetica" w:hAnsi="Helvetica"/>
          <w:color w:val="000000" w:themeColor="text1"/>
          <w:sz w:val="18"/>
          <w:szCs w:val="18"/>
        </w:rPr>
        <w:t xml:space="preserve">) buscando aprimorar as práticas leitoras dentro do campo </w:t>
      </w:r>
      <w:r w:rsidR="00C12228">
        <w:rPr>
          <w:rFonts w:ascii="Helvetica" w:hAnsi="Helvetica"/>
          <w:color w:val="000000" w:themeColor="text1"/>
          <w:sz w:val="18"/>
          <w:szCs w:val="18"/>
        </w:rPr>
        <w:t>de múltiplas semioses</w:t>
      </w:r>
      <w:r w:rsidRPr="00617775">
        <w:rPr>
          <w:rFonts w:ascii="Helvetica" w:hAnsi="Helvetica"/>
          <w:color w:val="000000" w:themeColor="text1"/>
          <w:sz w:val="18"/>
          <w:szCs w:val="18"/>
        </w:rPr>
        <w:t xml:space="preserve"> com os textos que </w:t>
      </w:r>
      <w:r w:rsidR="00C12228">
        <w:rPr>
          <w:rFonts w:ascii="Helvetica" w:hAnsi="Helvetica"/>
          <w:color w:val="000000" w:themeColor="text1"/>
          <w:sz w:val="18"/>
          <w:szCs w:val="18"/>
        </w:rPr>
        <w:t>circulam no espaço digital</w:t>
      </w:r>
      <w:r w:rsidRPr="00617775">
        <w:rPr>
          <w:rFonts w:ascii="Helvetica" w:hAnsi="Helvetica"/>
          <w:color w:val="000000" w:themeColor="text1"/>
          <w:sz w:val="18"/>
          <w:szCs w:val="18"/>
        </w:rPr>
        <w:t xml:space="preserve">. </w:t>
      </w:r>
      <w:r w:rsidR="00C12228">
        <w:rPr>
          <w:rFonts w:ascii="Helvetica" w:hAnsi="Helvetica"/>
          <w:color w:val="000000" w:themeColor="text1"/>
          <w:sz w:val="18"/>
          <w:szCs w:val="18"/>
        </w:rPr>
        <w:t>Nesse contexto dos multiletramentos, verifica-se uma orientação da leitura para além do código escrito.</w:t>
      </w:r>
      <w:r w:rsidRPr="00617775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C12228">
        <w:rPr>
          <w:rFonts w:ascii="Helvetica" w:hAnsi="Helvetica"/>
          <w:color w:val="000000" w:themeColor="text1"/>
          <w:sz w:val="18"/>
          <w:szCs w:val="18"/>
        </w:rPr>
        <w:t>A</w:t>
      </w:r>
      <w:r w:rsidRPr="00617775">
        <w:rPr>
          <w:rFonts w:ascii="Helvetica" w:hAnsi="Helvetica"/>
          <w:color w:val="000000" w:themeColor="text1"/>
          <w:sz w:val="18"/>
          <w:szCs w:val="18"/>
        </w:rPr>
        <w:t xml:space="preserve"> BNCC incentiva um trabalho de leitura que contempla outras modalidades, como a imagem, o som, a diagramação</w:t>
      </w:r>
      <w:r w:rsidR="00851645">
        <w:rPr>
          <w:rFonts w:ascii="Helvetica" w:hAnsi="Helvetica"/>
          <w:color w:val="000000" w:themeColor="text1"/>
          <w:sz w:val="18"/>
          <w:szCs w:val="18"/>
        </w:rPr>
        <w:t>. Com isso, este trabalho objetiva analisar como os multiletramentos se apresentam no eixo “Leitura” da BNCC, mais especificamente na seção que</w:t>
      </w:r>
      <w:r w:rsidR="009C76E2">
        <w:rPr>
          <w:rFonts w:ascii="Helvetica" w:hAnsi="Helvetica"/>
          <w:color w:val="000000" w:themeColor="text1"/>
          <w:sz w:val="18"/>
          <w:szCs w:val="18"/>
        </w:rPr>
        <w:t xml:space="preserve"> trata do Ensino Fundamental II. A presente investigação justifica-se pela relevância da articulação entre as três dimensões que sustentam o tema: a leitura, os multiletramentos e o papel da BNCC. </w:t>
      </w:r>
    </w:p>
    <w:p w14:paraId="326ED264" w14:textId="23714B01" w:rsidR="00C12228" w:rsidRPr="00617775" w:rsidRDefault="00C12228" w:rsidP="00C12228">
      <w:pPr>
        <w:pStyle w:val="NormalWeb"/>
        <w:spacing w:before="0" w:beforeAutospacing="0" w:after="0" w:afterAutospacing="0" w:line="276" w:lineRule="auto"/>
        <w:ind w:left="142" w:firstLine="284"/>
        <w:jc w:val="both"/>
        <w:rPr>
          <w:rFonts w:ascii="Helvetica" w:hAnsi="Helvetica"/>
          <w:color w:val="000000" w:themeColor="text1"/>
          <w:sz w:val="18"/>
          <w:szCs w:val="18"/>
        </w:rPr>
      </w:pPr>
      <w:r>
        <w:rPr>
          <w:rFonts w:ascii="Helvetica" w:hAnsi="Helvetica"/>
          <w:color w:val="000000" w:themeColor="text1"/>
          <w:sz w:val="18"/>
          <w:szCs w:val="18"/>
        </w:rPr>
        <w:t xml:space="preserve">Alinhada com a perspectiva da pedagogia dos multiletramentos, a BNCC volta-se para os gêneros digitais, reunindo-os nas orientações do eixo “Leitura”, como </w:t>
      </w:r>
      <w:r w:rsidRPr="00617775">
        <w:rPr>
          <w:rFonts w:ascii="Helvetica" w:hAnsi="Helvetica"/>
          <w:color w:val="000000" w:themeColor="text1"/>
          <w:sz w:val="18"/>
          <w:szCs w:val="18"/>
        </w:rPr>
        <w:t xml:space="preserve">a partir dos gêneros que circulam nas mídias digitais </w:t>
      </w:r>
      <w:r>
        <w:rPr>
          <w:rFonts w:ascii="Helvetica" w:hAnsi="Helvetica" w:cs="Arial"/>
          <w:color w:val="000000"/>
          <w:sz w:val="18"/>
          <w:szCs w:val="18"/>
        </w:rPr>
        <w:t xml:space="preserve">É a partir desse gesto de introdução das práticas de multiletramentos que a BNCC inaugura uma nova tendência no ensino de Língua Portuguesa. No entanto, diante das novas orientações, sabe-se que os docentes ainda precisam de tempo e reflexão para se apropriar desses novos objetos de aprendizagem. </w:t>
      </w:r>
      <w:r w:rsidR="003F4DD6">
        <w:rPr>
          <w:rFonts w:ascii="Helvetica" w:hAnsi="Helvetica" w:cs="Arial"/>
          <w:color w:val="000000"/>
          <w:sz w:val="18"/>
          <w:szCs w:val="18"/>
        </w:rPr>
        <w:t>Com isso, surgem os questionamentos: a BNCC fornece as orientações adequadas para os professores trabalharem na ótica dos multiletramentos? Que implicações temos a partir da indicação de alguns gêneros digitais? Que práticas de multiletramentos são sistematizadas no documento?</w:t>
      </w:r>
    </w:p>
    <w:p w14:paraId="0000000E" w14:textId="77777777" w:rsidR="00B374F0" w:rsidRPr="00617775" w:rsidRDefault="004F2C26" w:rsidP="008839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436" w:right="141" w:hanging="294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617775">
        <w:rPr>
          <w:rFonts w:ascii="Helvetica" w:eastAsia="Helvetica Neue" w:hAnsi="Helvetica" w:cs="Helvetica Neue"/>
          <w:b/>
          <w:color w:val="000000"/>
          <w:sz w:val="18"/>
          <w:szCs w:val="18"/>
        </w:rPr>
        <w:t>Materiais e Métodos</w:t>
      </w:r>
    </w:p>
    <w:p w14:paraId="5BBF1B31" w14:textId="3FDE272A" w:rsidR="004F5D97" w:rsidRPr="00617775" w:rsidRDefault="004F5D97" w:rsidP="008839E2">
      <w:pPr>
        <w:pStyle w:val="NormalWeb"/>
        <w:spacing w:before="0" w:beforeAutospacing="0" w:after="0" w:afterAutospacing="0" w:line="276" w:lineRule="auto"/>
        <w:ind w:left="142" w:firstLine="284"/>
        <w:jc w:val="both"/>
        <w:rPr>
          <w:rFonts w:ascii="Helvetica" w:hAnsi="Helvetica"/>
          <w:sz w:val="18"/>
          <w:szCs w:val="18"/>
        </w:rPr>
      </w:pPr>
      <w:r w:rsidRPr="00617775">
        <w:rPr>
          <w:rFonts w:ascii="Helvetica" w:hAnsi="Helvetica"/>
          <w:sz w:val="18"/>
          <w:szCs w:val="18"/>
        </w:rPr>
        <w:t xml:space="preserve">Do ponto de vista metodológico, esta pesquisa se apoia na análise da seção Eixo Leitura na Base Nacional Comum Curricular. Tal tópico encontra-se na seção que trata da área de Língua Portuguesa no Ensino Fundamental II. Dessa forma, trata-se de um estudo de natureza documental, pelo fato de se considerar a BNCC como fonte primária de obtenção dos dados. Dando prosseguimento à análise, adotaremos a investigação de cunho qualitativo, uma vez que realizaremos uma leitura da BNCC, mais precisamente na seção sobre leitura, para identificar a articulação existente entre essa dimensão e os multiletramentos. Com isso, buscamos relacionar as orientações do documento à luz de três categorias criadas a partir da teoria fundamentada em dados: as práticas de multiletramentos, os gêneros digitais e os procedimentos de leitura. A partir dessas categorias, podemos mapear as concepções presentes na BNCC sobre os gêneros que devem ser inseridos em sala de aula, os usos inerentes às práticas de multiletramentos e como os procedimentos do ensino de leitura são apresentados. </w:t>
      </w:r>
    </w:p>
    <w:p w14:paraId="44B8F561" w14:textId="77777777" w:rsidR="004F5D97" w:rsidRPr="00617775" w:rsidRDefault="004F5D97" w:rsidP="008839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14:paraId="00000015" w14:textId="72265BBC" w:rsidR="00B374F0" w:rsidRPr="007418C0" w:rsidRDefault="004F2C26" w:rsidP="008839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436" w:right="141" w:hanging="294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617775">
        <w:rPr>
          <w:rFonts w:ascii="Helvetica" w:eastAsia="Helvetica Neue" w:hAnsi="Helvetica" w:cs="Helvetica Neue"/>
          <w:b/>
          <w:color w:val="000000"/>
          <w:sz w:val="18"/>
          <w:szCs w:val="18"/>
        </w:rPr>
        <w:t>Resultados e Discussão</w:t>
      </w:r>
    </w:p>
    <w:p w14:paraId="46B7E79E" w14:textId="23BF3F23" w:rsidR="008C2E3E" w:rsidRPr="00617775" w:rsidRDefault="00952188" w:rsidP="008839E2">
      <w:pPr>
        <w:pStyle w:val="NormalWeb"/>
        <w:spacing w:before="0" w:beforeAutospacing="0" w:after="0" w:afterAutospacing="0" w:line="276" w:lineRule="auto"/>
        <w:ind w:left="142" w:firstLine="284"/>
        <w:jc w:val="both"/>
        <w:rPr>
          <w:rFonts w:ascii="Helvetica" w:hAnsi="Helvetica"/>
          <w:sz w:val="18"/>
          <w:szCs w:val="18"/>
        </w:rPr>
      </w:pPr>
      <w:r w:rsidRPr="00617775">
        <w:rPr>
          <w:rFonts w:ascii="Helvetica" w:hAnsi="Helvetica"/>
          <w:sz w:val="18"/>
          <w:szCs w:val="18"/>
        </w:rPr>
        <w:t>No processo de ensino aprendizagem, a leitura é uma habilidade essencial para o desenvolvimento de outra</w:t>
      </w:r>
      <w:r w:rsidR="00F13DA1" w:rsidRPr="00617775">
        <w:rPr>
          <w:rFonts w:ascii="Helvetica" w:hAnsi="Helvetica"/>
          <w:sz w:val="18"/>
          <w:szCs w:val="18"/>
        </w:rPr>
        <w:t>s</w:t>
      </w:r>
      <w:r w:rsidRPr="00617775">
        <w:rPr>
          <w:rFonts w:ascii="Helvetica" w:hAnsi="Helvetica"/>
          <w:sz w:val="18"/>
          <w:szCs w:val="18"/>
        </w:rPr>
        <w:t xml:space="preserve"> habilidade</w:t>
      </w:r>
      <w:r w:rsidR="00F13DA1" w:rsidRPr="00617775">
        <w:rPr>
          <w:rFonts w:ascii="Helvetica" w:hAnsi="Helvetica"/>
          <w:sz w:val="18"/>
          <w:szCs w:val="18"/>
        </w:rPr>
        <w:t>s</w:t>
      </w:r>
      <w:r w:rsidRPr="00617775">
        <w:rPr>
          <w:rFonts w:ascii="Helvetica" w:hAnsi="Helvetica"/>
          <w:sz w:val="18"/>
          <w:szCs w:val="18"/>
        </w:rPr>
        <w:t>. É por meio da leitura, que conseguimos melhorar a maneira de se comunicar, interagir e adquirir mais conhecimentos. Segundo a BNCC</w:t>
      </w:r>
      <w:r w:rsidR="0069464D" w:rsidRPr="00617775">
        <w:rPr>
          <w:rFonts w:ascii="Helvetica" w:hAnsi="Helvetica"/>
          <w:sz w:val="18"/>
          <w:szCs w:val="18"/>
        </w:rPr>
        <w:t xml:space="preserve"> (2017, p.76), o eixo da leitura é uma atividade interativa entre os falantes que viabiliza o sujeito como um todo “</w:t>
      </w:r>
      <w:r w:rsidR="00F65A96" w:rsidRPr="00617775">
        <w:rPr>
          <w:rFonts w:ascii="Helvetica" w:hAnsi="Helvetica"/>
          <w:sz w:val="18"/>
          <w:szCs w:val="18"/>
        </w:rPr>
        <w:t>[...]</w:t>
      </w:r>
      <w:r w:rsidR="0069464D" w:rsidRPr="00617775">
        <w:rPr>
          <w:rFonts w:ascii="Helvetica" w:hAnsi="Helvetica"/>
          <w:sz w:val="18"/>
          <w:szCs w:val="18"/>
        </w:rPr>
        <w:t>realização de procedimentos; conhecimento, discussão e debate sobre temas sociais relevantes; sustentar a reivindicação de algo no contexto de atuação da vida pública; ter mais conhecimento que permita o desenvolvimento de projetos pessoais, dentre outras possibilidades</w:t>
      </w:r>
      <w:r w:rsidR="00F65A96" w:rsidRPr="00617775">
        <w:rPr>
          <w:rFonts w:ascii="Helvetica" w:hAnsi="Helvetica"/>
          <w:sz w:val="18"/>
          <w:szCs w:val="18"/>
        </w:rPr>
        <w:t xml:space="preserve">.” Sabendo da importância da leitura para processo </w:t>
      </w:r>
      <w:r w:rsidR="00F65A96" w:rsidRPr="00617775">
        <w:rPr>
          <w:rFonts w:ascii="Helvetica" w:hAnsi="Helvetica"/>
          <w:sz w:val="18"/>
          <w:szCs w:val="18"/>
        </w:rPr>
        <w:lastRenderedPageBreak/>
        <w:t>de ensino aprendizagem, esse mesmo documento, nos apresenta os gêneros digitais como uma possibilidade do aprimoramento da leitura.</w:t>
      </w:r>
    </w:p>
    <w:p w14:paraId="06FD183F" w14:textId="20BD9115" w:rsidR="00884FFD" w:rsidRPr="00617775" w:rsidRDefault="00F65A96" w:rsidP="008839E2">
      <w:pPr>
        <w:pStyle w:val="NormalWeb"/>
        <w:spacing w:before="0" w:beforeAutospacing="0" w:after="0" w:afterAutospacing="0" w:line="276" w:lineRule="auto"/>
        <w:ind w:left="142" w:firstLine="284"/>
        <w:jc w:val="both"/>
        <w:rPr>
          <w:rFonts w:ascii="Helvetica" w:hAnsi="Helvetica" w:cs="Helvetica"/>
          <w:color w:val="000000"/>
          <w:sz w:val="18"/>
          <w:szCs w:val="18"/>
        </w:rPr>
      </w:pPr>
      <w:r w:rsidRPr="00617775">
        <w:rPr>
          <w:rFonts w:ascii="Helvetica" w:hAnsi="Helvetica"/>
          <w:sz w:val="18"/>
          <w:szCs w:val="18"/>
        </w:rPr>
        <w:t>Os gêneros digitais, segundo a BNCC, são classificados na pers</w:t>
      </w:r>
      <w:r w:rsidR="006C4A89" w:rsidRPr="00617775">
        <w:rPr>
          <w:rFonts w:ascii="Helvetica" w:hAnsi="Helvetica"/>
          <w:sz w:val="18"/>
          <w:szCs w:val="18"/>
        </w:rPr>
        <w:t>pe</w:t>
      </w:r>
      <w:r w:rsidR="001D762D">
        <w:rPr>
          <w:rFonts w:ascii="Helvetica" w:hAnsi="Helvetica"/>
          <w:sz w:val="18"/>
          <w:szCs w:val="18"/>
        </w:rPr>
        <w:t>ctiva dos</w:t>
      </w:r>
      <w:r w:rsidRPr="00617775">
        <w:rPr>
          <w:rFonts w:ascii="Helvetica" w:hAnsi="Helvetica"/>
          <w:sz w:val="18"/>
          <w:szCs w:val="18"/>
        </w:rPr>
        <w:t xml:space="preserve"> mult</w:t>
      </w:r>
      <w:r w:rsidR="006C4A89" w:rsidRPr="00617775">
        <w:rPr>
          <w:rFonts w:ascii="Helvetica" w:hAnsi="Helvetica"/>
          <w:sz w:val="18"/>
          <w:szCs w:val="18"/>
        </w:rPr>
        <w:t>i</w:t>
      </w:r>
      <w:r w:rsidRPr="00617775">
        <w:rPr>
          <w:rFonts w:ascii="Helvetica" w:hAnsi="Helvetica"/>
          <w:sz w:val="18"/>
          <w:szCs w:val="18"/>
        </w:rPr>
        <w:t>le</w:t>
      </w:r>
      <w:r w:rsidR="006C4A89" w:rsidRPr="00617775">
        <w:rPr>
          <w:rFonts w:ascii="Helvetica" w:hAnsi="Helvetica"/>
          <w:sz w:val="18"/>
          <w:szCs w:val="18"/>
        </w:rPr>
        <w:t>tramento</w:t>
      </w:r>
      <w:r w:rsidR="001D762D">
        <w:rPr>
          <w:rFonts w:ascii="Helvetica" w:hAnsi="Helvetica"/>
          <w:sz w:val="18"/>
          <w:szCs w:val="18"/>
        </w:rPr>
        <w:t>s</w:t>
      </w:r>
      <w:r w:rsidR="006C4A89" w:rsidRPr="00617775">
        <w:rPr>
          <w:rFonts w:ascii="Helvetica" w:hAnsi="Helvetica"/>
          <w:sz w:val="18"/>
          <w:szCs w:val="18"/>
        </w:rPr>
        <w:t>. Esses gêneros</w:t>
      </w:r>
      <w:r w:rsidR="001D762D">
        <w:rPr>
          <w:rFonts w:ascii="Helvetica" w:hAnsi="Helvetica"/>
          <w:sz w:val="18"/>
          <w:szCs w:val="18"/>
        </w:rPr>
        <w:t xml:space="preserve"> geralmente se caracterizam pela natureza multimodal</w:t>
      </w:r>
      <w:r w:rsidR="006C4A89" w:rsidRPr="00617775">
        <w:rPr>
          <w:rFonts w:ascii="Helvetica" w:hAnsi="Helvetica"/>
          <w:sz w:val="18"/>
          <w:szCs w:val="18"/>
        </w:rPr>
        <w:t>, pois</w:t>
      </w:r>
      <w:r w:rsidR="001D762D">
        <w:rPr>
          <w:rFonts w:ascii="Helvetica" w:hAnsi="Helvetica"/>
          <w:sz w:val="18"/>
          <w:szCs w:val="18"/>
        </w:rPr>
        <w:t xml:space="preserve"> não se limitam ao</w:t>
      </w:r>
      <w:r w:rsidR="00D636EC">
        <w:rPr>
          <w:rFonts w:ascii="Helvetica" w:hAnsi="Helvetica"/>
          <w:sz w:val="18"/>
          <w:szCs w:val="18"/>
        </w:rPr>
        <w:t xml:space="preserve"> texto escrito, mas pela combinação com</w:t>
      </w:r>
      <w:r w:rsidR="006C4A89" w:rsidRPr="00617775">
        <w:rPr>
          <w:rFonts w:ascii="Helvetica" w:hAnsi="Helvetica"/>
          <w:sz w:val="18"/>
          <w:szCs w:val="18"/>
        </w:rPr>
        <w:t xml:space="preserve"> imagens,</w:t>
      </w:r>
      <w:r w:rsidR="00D636EC">
        <w:rPr>
          <w:rFonts w:ascii="Helvetica" w:hAnsi="Helvetica"/>
          <w:sz w:val="18"/>
          <w:szCs w:val="18"/>
        </w:rPr>
        <w:t xml:space="preserve"> imagens em movimento,</w:t>
      </w:r>
      <w:r w:rsidR="006C4A89" w:rsidRPr="00617775">
        <w:rPr>
          <w:rFonts w:ascii="Helvetica" w:hAnsi="Helvetica"/>
          <w:sz w:val="18"/>
          <w:szCs w:val="18"/>
        </w:rPr>
        <w:t xml:space="preserve"> som, </w:t>
      </w:r>
      <w:r w:rsidR="006C4A89" w:rsidRPr="00617775">
        <w:rPr>
          <w:rFonts w:ascii="Helvetica" w:hAnsi="Helvetica" w:cs="Helvetica"/>
          <w:color w:val="000000"/>
          <w:sz w:val="18"/>
          <w:szCs w:val="18"/>
        </w:rPr>
        <w:t xml:space="preserve">entre outros. </w:t>
      </w:r>
      <w:r w:rsidR="00884FFD" w:rsidRPr="00617775">
        <w:rPr>
          <w:rFonts w:ascii="Helvetica" w:hAnsi="Helvetica" w:cs="Helvetica"/>
          <w:color w:val="000000"/>
          <w:sz w:val="18"/>
          <w:szCs w:val="18"/>
        </w:rPr>
        <w:t>Essa</w:t>
      </w:r>
      <w:r w:rsidR="00A546F8" w:rsidRPr="00617775">
        <w:rPr>
          <w:rFonts w:ascii="Helvetica" w:hAnsi="Helvetica" w:cs="Helvetica"/>
          <w:color w:val="000000"/>
          <w:sz w:val="18"/>
          <w:szCs w:val="18"/>
        </w:rPr>
        <w:t>s</w:t>
      </w:r>
      <w:r w:rsidR="00884FFD" w:rsidRPr="00617775">
        <w:rPr>
          <w:rFonts w:ascii="Helvetica" w:hAnsi="Helvetica" w:cs="Helvetica"/>
          <w:color w:val="000000"/>
          <w:sz w:val="18"/>
          <w:szCs w:val="18"/>
        </w:rPr>
        <w:t xml:space="preserve"> atribuições estão sintetizada</w:t>
      </w:r>
      <w:r w:rsidR="00757297" w:rsidRPr="00617775">
        <w:rPr>
          <w:rFonts w:ascii="Helvetica" w:hAnsi="Helvetica" w:cs="Helvetica"/>
          <w:color w:val="000000"/>
          <w:sz w:val="18"/>
          <w:szCs w:val="18"/>
        </w:rPr>
        <w:t>s</w:t>
      </w:r>
      <w:r w:rsidR="00884FFD" w:rsidRPr="00617775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757297" w:rsidRPr="00617775">
        <w:rPr>
          <w:rFonts w:ascii="Helvetica" w:hAnsi="Helvetica" w:cs="Helvetica"/>
          <w:color w:val="000000"/>
          <w:sz w:val="18"/>
          <w:szCs w:val="18"/>
        </w:rPr>
        <w:t>em</w:t>
      </w:r>
      <w:r w:rsidR="00884FFD" w:rsidRPr="00617775">
        <w:rPr>
          <w:rFonts w:ascii="Helvetica" w:hAnsi="Helvetica" w:cs="Helvetica"/>
          <w:color w:val="000000"/>
          <w:sz w:val="18"/>
          <w:szCs w:val="18"/>
        </w:rPr>
        <w:t xml:space="preserve"> post, </w:t>
      </w:r>
      <w:proofErr w:type="spellStart"/>
      <w:r w:rsidR="00884FFD" w:rsidRPr="00617775">
        <w:rPr>
          <w:rFonts w:ascii="Helvetica" w:hAnsi="Helvetica" w:cs="Helvetica"/>
          <w:color w:val="000000"/>
          <w:sz w:val="18"/>
          <w:szCs w:val="18"/>
        </w:rPr>
        <w:t>tweet</w:t>
      </w:r>
      <w:proofErr w:type="spellEnd"/>
      <w:r w:rsidR="00884FFD" w:rsidRPr="00617775"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 w:rsidR="00884FFD" w:rsidRPr="00617775">
        <w:rPr>
          <w:rFonts w:ascii="Helvetica" w:hAnsi="Helvetica" w:cs="Helvetica"/>
          <w:color w:val="000000"/>
          <w:sz w:val="18"/>
          <w:szCs w:val="18"/>
        </w:rPr>
        <w:t>meme</w:t>
      </w:r>
      <w:proofErr w:type="spellEnd"/>
      <w:r w:rsidR="00884FFD" w:rsidRPr="00617775"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 w:rsidR="00884FFD" w:rsidRPr="00617775">
        <w:rPr>
          <w:rFonts w:ascii="Helvetica" w:hAnsi="Helvetica" w:cs="Helvetica"/>
          <w:color w:val="000000"/>
          <w:sz w:val="18"/>
          <w:szCs w:val="18"/>
        </w:rPr>
        <w:t>Fanfic</w:t>
      </w:r>
      <w:proofErr w:type="spellEnd"/>
      <w:r w:rsidR="00884FFD" w:rsidRPr="00617775"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 w:rsidR="00884FFD" w:rsidRPr="00617775">
        <w:rPr>
          <w:rFonts w:ascii="Helvetica" w:hAnsi="Helvetica" w:cs="Helvetica"/>
          <w:color w:val="000000"/>
          <w:sz w:val="18"/>
          <w:szCs w:val="18"/>
        </w:rPr>
        <w:t>playlist</w:t>
      </w:r>
      <w:proofErr w:type="spellEnd"/>
      <w:r w:rsidR="00884FFD" w:rsidRPr="00617775">
        <w:rPr>
          <w:rFonts w:ascii="Helvetica" w:hAnsi="Helvetica" w:cs="Helvetica"/>
          <w:color w:val="000000"/>
          <w:sz w:val="18"/>
          <w:szCs w:val="18"/>
        </w:rPr>
        <w:t xml:space="preserve"> comentada, reportagem </w:t>
      </w:r>
      <w:proofErr w:type="spellStart"/>
      <w:r w:rsidR="00884FFD" w:rsidRPr="00617775">
        <w:rPr>
          <w:rFonts w:ascii="Helvetica" w:hAnsi="Helvetica" w:cs="Helvetica"/>
          <w:color w:val="000000"/>
          <w:sz w:val="18"/>
          <w:szCs w:val="18"/>
        </w:rPr>
        <w:t>multimidiática</w:t>
      </w:r>
      <w:proofErr w:type="spellEnd"/>
      <w:r w:rsidR="00884FFD" w:rsidRPr="00617775">
        <w:rPr>
          <w:rFonts w:ascii="Helvetica" w:hAnsi="Helvetica" w:cs="Helvetica"/>
          <w:color w:val="000000"/>
          <w:sz w:val="18"/>
          <w:szCs w:val="18"/>
        </w:rPr>
        <w:t xml:space="preserve">, relato </w:t>
      </w:r>
      <w:proofErr w:type="spellStart"/>
      <w:r w:rsidR="00884FFD" w:rsidRPr="00617775">
        <w:rPr>
          <w:rFonts w:ascii="Helvetica" w:hAnsi="Helvetica" w:cs="Helvetica"/>
          <w:color w:val="000000"/>
          <w:sz w:val="18"/>
          <w:szCs w:val="18"/>
        </w:rPr>
        <w:t>multimidiático</w:t>
      </w:r>
      <w:proofErr w:type="spellEnd"/>
      <w:r w:rsidR="00884FFD" w:rsidRPr="00617775"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 w:rsidR="00884FFD" w:rsidRPr="00617775">
        <w:rPr>
          <w:rFonts w:ascii="Helvetica" w:hAnsi="Helvetica" w:cs="Helvetica"/>
          <w:color w:val="000000"/>
          <w:sz w:val="18"/>
          <w:szCs w:val="18"/>
        </w:rPr>
        <w:t>vlog</w:t>
      </w:r>
      <w:proofErr w:type="spellEnd"/>
      <w:r w:rsidR="00884FFD" w:rsidRPr="00617775">
        <w:rPr>
          <w:rFonts w:ascii="Helvetica" w:hAnsi="Helvetica" w:cs="Helvetica"/>
          <w:color w:val="000000"/>
          <w:sz w:val="18"/>
          <w:szCs w:val="18"/>
        </w:rPr>
        <w:t>, tutoriais em vídeo, entre outros</w:t>
      </w:r>
      <w:r w:rsidR="00757297" w:rsidRPr="00617775">
        <w:rPr>
          <w:rFonts w:ascii="Helvetica" w:hAnsi="Helvetica" w:cs="Helvetica"/>
          <w:color w:val="000000"/>
          <w:sz w:val="18"/>
          <w:szCs w:val="18"/>
        </w:rPr>
        <w:t xml:space="preserve">, que circulam nas </w:t>
      </w:r>
      <w:r w:rsidR="00ED3D34" w:rsidRPr="00617775">
        <w:rPr>
          <w:rFonts w:ascii="Helvetica" w:hAnsi="Helvetica" w:cs="Helvetica"/>
          <w:color w:val="000000"/>
          <w:sz w:val="18"/>
          <w:szCs w:val="18"/>
        </w:rPr>
        <w:t xml:space="preserve">Tecnologias Digitais de Informação e Comunicação, </w:t>
      </w:r>
      <w:proofErr w:type="spellStart"/>
      <w:r w:rsidR="00ED3D34" w:rsidRPr="00617775">
        <w:rPr>
          <w:rFonts w:ascii="Helvetica" w:hAnsi="Helvetica" w:cs="Helvetica"/>
          <w:color w:val="000000"/>
          <w:sz w:val="18"/>
          <w:szCs w:val="18"/>
        </w:rPr>
        <w:t>TDICs</w:t>
      </w:r>
      <w:proofErr w:type="spellEnd"/>
      <w:r w:rsidR="00884FFD" w:rsidRPr="00617775">
        <w:rPr>
          <w:rFonts w:ascii="Helvetica" w:hAnsi="Helvetica" w:cs="Helvetica"/>
          <w:color w:val="000000"/>
          <w:sz w:val="18"/>
          <w:szCs w:val="18"/>
        </w:rPr>
        <w:t>.</w:t>
      </w:r>
    </w:p>
    <w:p w14:paraId="5E181631" w14:textId="244D811B" w:rsidR="006C4A89" w:rsidRPr="00617775" w:rsidRDefault="006C4A89" w:rsidP="008839E2">
      <w:pPr>
        <w:pStyle w:val="NormalWeb"/>
        <w:spacing w:before="0" w:beforeAutospacing="0" w:after="0" w:afterAutospacing="0" w:line="276" w:lineRule="auto"/>
        <w:ind w:left="142" w:firstLine="284"/>
        <w:jc w:val="both"/>
        <w:rPr>
          <w:rFonts w:ascii="Helvetica" w:hAnsi="Helvetica" w:cs="Helvetica"/>
          <w:sz w:val="18"/>
          <w:szCs w:val="18"/>
        </w:rPr>
      </w:pPr>
      <w:r w:rsidRPr="00617775">
        <w:rPr>
          <w:rFonts w:ascii="Helvetica" w:hAnsi="Helvetica" w:cs="Helvetica"/>
          <w:color w:val="000000"/>
          <w:sz w:val="18"/>
          <w:szCs w:val="18"/>
        </w:rPr>
        <w:t xml:space="preserve">Dialogando com esse documento, Rojo (2013, p.8) defende e entende que "se os textos da contemporaneidade mudaram, as competências/capacidades de leitura e produção de textos exigidas para participar de práticas de letramentos atuais não podem ser as mesmas.” Desse modo, a autora nos apresenta a importância dos gêneros digitas para formação dos leitores dos dias atuais, e ao mesmo tempo reforça </w:t>
      </w:r>
      <w:r w:rsidR="00A546F8" w:rsidRPr="00617775">
        <w:rPr>
          <w:rFonts w:ascii="Helvetica" w:hAnsi="Helvetica" w:cs="Helvetica"/>
          <w:color w:val="000000"/>
          <w:sz w:val="18"/>
          <w:szCs w:val="18"/>
        </w:rPr>
        <w:t xml:space="preserve">uma das </w:t>
      </w:r>
      <w:r w:rsidR="00A546F8" w:rsidRPr="00617775">
        <w:rPr>
          <w:rFonts w:ascii="Helvetica" w:hAnsi="Helvetica" w:cs="Helvetica"/>
          <w:sz w:val="18"/>
          <w:szCs w:val="18"/>
        </w:rPr>
        <w:t xml:space="preserve"> competências específicas de língua portuguesa para o ensino fundamental</w:t>
      </w:r>
      <w:r w:rsidR="00A546F8" w:rsidRPr="00617775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884FFD" w:rsidRPr="00617775">
        <w:rPr>
          <w:rFonts w:ascii="Helvetica" w:hAnsi="Helvetica" w:cs="Helvetica"/>
          <w:color w:val="000000"/>
          <w:sz w:val="18"/>
          <w:szCs w:val="18"/>
        </w:rPr>
        <w:t>que a BNCC</w:t>
      </w:r>
      <w:r w:rsidR="00A546F8" w:rsidRPr="00617775">
        <w:rPr>
          <w:rFonts w:ascii="Helvetica" w:hAnsi="Helvetica" w:cs="Helvetica"/>
          <w:color w:val="000000"/>
          <w:sz w:val="18"/>
          <w:szCs w:val="18"/>
        </w:rPr>
        <w:t xml:space="preserve">, que </w:t>
      </w:r>
      <w:r w:rsidR="00884FFD" w:rsidRPr="00617775">
        <w:rPr>
          <w:rFonts w:ascii="Helvetica" w:hAnsi="Helvetica" w:cs="Helvetica"/>
          <w:color w:val="000000"/>
          <w:sz w:val="18"/>
          <w:szCs w:val="18"/>
        </w:rPr>
        <w:t xml:space="preserve">diz </w:t>
      </w:r>
      <w:r w:rsidR="00A546F8" w:rsidRPr="00617775">
        <w:rPr>
          <w:rFonts w:ascii="Helvetica" w:hAnsi="Helvetica" w:cs="Helvetica"/>
          <w:color w:val="000000"/>
          <w:sz w:val="18"/>
          <w:szCs w:val="18"/>
        </w:rPr>
        <w:t>“</w:t>
      </w:r>
      <w:r w:rsidR="00A546F8" w:rsidRPr="00617775">
        <w:rPr>
          <w:rFonts w:ascii="Helvetica" w:hAnsi="Helvetica" w:cs="Helvetica"/>
          <w:sz w:val="18"/>
          <w:szCs w:val="18"/>
        </w:rPr>
        <w:t xml:space="preserve">Ler, escutar e produzir textos orais, escritos e </w:t>
      </w:r>
      <w:proofErr w:type="spellStart"/>
      <w:r w:rsidR="00A546F8" w:rsidRPr="00617775">
        <w:rPr>
          <w:rFonts w:ascii="Helvetica" w:hAnsi="Helvetica" w:cs="Helvetica"/>
          <w:sz w:val="18"/>
          <w:szCs w:val="18"/>
        </w:rPr>
        <w:t>multissemióticos</w:t>
      </w:r>
      <w:proofErr w:type="spellEnd"/>
      <w:r w:rsidR="00A546F8" w:rsidRPr="00617775">
        <w:rPr>
          <w:rFonts w:ascii="Helvetica" w:hAnsi="Helvetica" w:cs="Helvetica"/>
          <w:sz w:val="18"/>
          <w:szCs w:val="18"/>
        </w:rPr>
        <w:t xml:space="preserve"> que circulam em diferentes campos de atuação e mídias, com compreensão, autonomia, fluência e criticidade, de modo a se expressar e partilhar informações, experiências, ideias e sentimentos, e continuar aprendendo”.</w:t>
      </w:r>
    </w:p>
    <w:p w14:paraId="0D71795E" w14:textId="28A85C55" w:rsidR="005C0361" w:rsidRPr="00617775" w:rsidRDefault="00D636EC" w:rsidP="008839E2">
      <w:pPr>
        <w:pStyle w:val="NormalWeb"/>
        <w:spacing w:before="0" w:beforeAutospacing="0" w:after="0" w:afterAutospacing="0" w:line="276" w:lineRule="auto"/>
        <w:ind w:left="142" w:firstLine="284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No entanto</w:t>
      </w:r>
      <w:r w:rsidR="00ED3D34" w:rsidRPr="00617775">
        <w:rPr>
          <w:rFonts w:ascii="Helvetica" w:hAnsi="Helvetica" w:cs="Helvetica"/>
          <w:sz w:val="18"/>
          <w:szCs w:val="18"/>
        </w:rPr>
        <w:t xml:space="preserve">, os gêneros digitais, antes de chegarem </w:t>
      </w:r>
      <w:r w:rsidR="005A425B" w:rsidRPr="00617775">
        <w:rPr>
          <w:rFonts w:ascii="Helvetica" w:hAnsi="Helvetica" w:cs="Helvetica"/>
          <w:sz w:val="18"/>
          <w:szCs w:val="18"/>
        </w:rPr>
        <w:t>à</w:t>
      </w:r>
      <w:r>
        <w:rPr>
          <w:rFonts w:ascii="Helvetica" w:hAnsi="Helvetica" w:cs="Helvetica"/>
          <w:sz w:val="18"/>
          <w:szCs w:val="18"/>
        </w:rPr>
        <w:t xml:space="preserve"> sala de aula para ser</w:t>
      </w:r>
      <w:r w:rsidR="00ED3D34" w:rsidRPr="00617775">
        <w:rPr>
          <w:rFonts w:ascii="Helvetica" w:hAnsi="Helvetica" w:cs="Helvetica"/>
          <w:sz w:val="18"/>
          <w:szCs w:val="18"/>
        </w:rPr>
        <w:t xml:space="preserve"> trabalhados, precisam ser </w:t>
      </w:r>
      <w:r>
        <w:rPr>
          <w:rFonts w:ascii="Helvetica" w:hAnsi="Helvetica" w:cs="Helvetica"/>
          <w:sz w:val="18"/>
          <w:szCs w:val="18"/>
        </w:rPr>
        <w:t>submetidos a um</w:t>
      </w:r>
      <w:r w:rsidR="00ED3D34" w:rsidRPr="00617775">
        <w:rPr>
          <w:rFonts w:ascii="Helvetica" w:hAnsi="Helvetica" w:cs="Helvetica"/>
          <w:sz w:val="18"/>
          <w:szCs w:val="18"/>
        </w:rPr>
        <w:t xml:space="preserve"> processo de </w:t>
      </w:r>
      <w:r>
        <w:rPr>
          <w:rFonts w:ascii="Helvetica" w:hAnsi="Helvetica" w:cs="Helvetica"/>
          <w:sz w:val="18"/>
          <w:szCs w:val="18"/>
        </w:rPr>
        <w:t>seleção</w:t>
      </w:r>
      <w:r w:rsidR="00ED3D34" w:rsidRPr="00617775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pelo professor</w:t>
      </w:r>
      <w:r w:rsidR="005017CE" w:rsidRPr="00617775">
        <w:rPr>
          <w:rFonts w:ascii="Helvetica" w:hAnsi="Helvetica" w:cs="Helvetica"/>
          <w:sz w:val="18"/>
          <w:szCs w:val="18"/>
        </w:rPr>
        <w:t>. C</w:t>
      </w:r>
      <w:r w:rsidR="00ED3D34" w:rsidRPr="00617775">
        <w:rPr>
          <w:rFonts w:ascii="Helvetica" w:hAnsi="Helvetica" w:cs="Helvetica"/>
          <w:sz w:val="18"/>
          <w:szCs w:val="18"/>
        </w:rPr>
        <w:t>omo</w:t>
      </w:r>
      <w:r w:rsidR="005017CE" w:rsidRPr="00617775">
        <w:rPr>
          <w:rFonts w:ascii="Helvetica" w:hAnsi="Helvetica" w:cs="Helvetica"/>
          <w:sz w:val="18"/>
          <w:szCs w:val="18"/>
        </w:rPr>
        <w:t xml:space="preserve"> eles</w:t>
      </w:r>
      <w:r w:rsidR="00ED3D34" w:rsidRPr="00617775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circulam</w:t>
      </w:r>
      <w:r w:rsidR="00ED3D34" w:rsidRPr="00617775">
        <w:rPr>
          <w:rFonts w:ascii="Helvetica" w:hAnsi="Helvetica" w:cs="Helvetica"/>
          <w:sz w:val="18"/>
          <w:szCs w:val="18"/>
        </w:rPr>
        <w:t xml:space="preserve"> livremente nas redes, o professor tem </w:t>
      </w:r>
      <w:r>
        <w:rPr>
          <w:rFonts w:ascii="Helvetica" w:hAnsi="Helvetica" w:cs="Helvetica"/>
          <w:sz w:val="18"/>
          <w:szCs w:val="18"/>
        </w:rPr>
        <w:t>de</w:t>
      </w:r>
      <w:r w:rsidR="00ED3D34" w:rsidRPr="00617775">
        <w:rPr>
          <w:rFonts w:ascii="Helvetica" w:hAnsi="Helvetica" w:cs="Helvetica"/>
          <w:sz w:val="18"/>
          <w:szCs w:val="18"/>
        </w:rPr>
        <w:t xml:space="preserve"> checar as fontes, o conteúdo, a intencionalidade, os aspectos linguísticos e o discurso</w:t>
      </w:r>
      <w:r w:rsidR="005017CE" w:rsidRPr="00617775">
        <w:rPr>
          <w:rFonts w:ascii="Helvetica" w:hAnsi="Helvetica" w:cs="Helvetica"/>
          <w:sz w:val="18"/>
          <w:szCs w:val="18"/>
        </w:rPr>
        <w:t>, antes de</w:t>
      </w:r>
      <w:r w:rsidR="005A425B" w:rsidRPr="00617775">
        <w:rPr>
          <w:rFonts w:ascii="Helvetica" w:hAnsi="Helvetica" w:cs="Helvetica"/>
          <w:sz w:val="18"/>
          <w:szCs w:val="18"/>
        </w:rPr>
        <w:t xml:space="preserve"> </w:t>
      </w:r>
      <w:r w:rsidR="005017CE" w:rsidRPr="00617775">
        <w:rPr>
          <w:rFonts w:ascii="Helvetica" w:hAnsi="Helvetica" w:cs="Helvetica"/>
          <w:sz w:val="18"/>
          <w:szCs w:val="18"/>
        </w:rPr>
        <w:t xml:space="preserve">trabalhar </w:t>
      </w:r>
      <w:r w:rsidR="005A425B" w:rsidRPr="00617775">
        <w:rPr>
          <w:rFonts w:ascii="Helvetica" w:hAnsi="Helvetica" w:cs="Helvetica"/>
          <w:sz w:val="18"/>
          <w:szCs w:val="18"/>
        </w:rPr>
        <w:t>em sala de aula, o cuidado com os textos encontra</w:t>
      </w:r>
      <w:r w:rsidR="005017CE" w:rsidRPr="00617775">
        <w:rPr>
          <w:rFonts w:ascii="Helvetica" w:hAnsi="Helvetica" w:cs="Helvetica"/>
          <w:sz w:val="18"/>
          <w:szCs w:val="18"/>
        </w:rPr>
        <w:t>dos</w:t>
      </w:r>
      <w:r w:rsidR="005A425B" w:rsidRPr="00617775">
        <w:rPr>
          <w:rFonts w:ascii="Helvetica" w:hAnsi="Helvetica" w:cs="Helvetica"/>
          <w:sz w:val="18"/>
          <w:szCs w:val="18"/>
        </w:rPr>
        <w:t xml:space="preserve"> nas mídias digitas</w:t>
      </w:r>
      <w:r>
        <w:rPr>
          <w:rFonts w:ascii="Helvetica" w:hAnsi="Helvetica" w:cs="Helvetica"/>
          <w:sz w:val="18"/>
          <w:szCs w:val="18"/>
        </w:rPr>
        <w:t>, atentando para as questões de ordem ética e estética</w:t>
      </w:r>
      <w:r w:rsidR="005A425B" w:rsidRPr="00617775">
        <w:rPr>
          <w:rFonts w:ascii="Helvetica" w:hAnsi="Helvetica" w:cs="Helvetica"/>
          <w:sz w:val="18"/>
          <w:szCs w:val="18"/>
        </w:rPr>
        <w:t xml:space="preserve">. </w:t>
      </w:r>
      <w:r w:rsidR="00ED3D34" w:rsidRPr="00617775">
        <w:rPr>
          <w:rFonts w:ascii="Helvetica" w:hAnsi="Helvetica" w:cs="Helvetica"/>
          <w:sz w:val="18"/>
          <w:szCs w:val="18"/>
        </w:rPr>
        <w:t xml:space="preserve">Essa </w:t>
      </w:r>
      <w:r>
        <w:rPr>
          <w:rFonts w:ascii="Helvetica" w:hAnsi="Helvetica" w:cs="Helvetica"/>
          <w:sz w:val="18"/>
          <w:szCs w:val="18"/>
        </w:rPr>
        <w:t>espécie de filtragem</w:t>
      </w:r>
      <w:r w:rsidR="00ED3D34" w:rsidRPr="00617775">
        <w:rPr>
          <w:rFonts w:ascii="Helvetica" w:hAnsi="Helvetica" w:cs="Helvetica"/>
          <w:sz w:val="18"/>
          <w:szCs w:val="18"/>
        </w:rPr>
        <w:t xml:space="preserve"> é chamada de “curadori</w:t>
      </w:r>
      <w:r w:rsidR="005A425B" w:rsidRPr="00617775">
        <w:rPr>
          <w:rFonts w:ascii="Helvetica" w:hAnsi="Helvetica" w:cs="Helvetica"/>
          <w:sz w:val="18"/>
          <w:szCs w:val="18"/>
        </w:rPr>
        <w:t>a</w:t>
      </w:r>
      <w:r w:rsidR="00ED3D34" w:rsidRPr="00617775">
        <w:rPr>
          <w:rFonts w:ascii="Helvetica" w:hAnsi="Helvetica" w:cs="Helvetica"/>
          <w:sz w:val="18"/>
          <w:szCs w:val="18"/>
        </w:rPr>
        <w:t>”</w:t>
      </w:r>
      <w:r w:rsidR="005017CE" w:rsidRPr="00617775">
        <w:rPr>
          <w:rFonts w:ascii="Helvetica" w:hAnsi="Helvetica" w:cs="Helvetica"/>
          <w:sz w:val="18"/>
          <w:szCs w:val="18"/>
        </w:rPr>
        <w:t>, de acordo com</w:t>
      </w:r>
      <w:r w:rsidR="00ED3D34" w:rsidRPr="00617775">
        <w:rPr>
          <w:rFonts w:ascii="Helvetica" w:hAnsi="Helvetica" w:cs="Helvetica"/>
          <w:sz w:val="18"/>
          <w:szCs w:val="18"/>
        </w:rPr>
        <w:t xml:space="preserve"> BNCC</w:t>
      </w:r>
      <w:r w:rsidR="005A425B" w:rsidRPr="00617775">
        <w:rPr>
          <w:rFonts w:ascii="Helvetica" w:hAnsi="Helvetica" w:cs="Helvetica"/>
          <w:sz w:val="18"/>
          <w:szCs w:val="18"/>
        </w:rPr>
        <w:t xml:space="preserve"> (p. 68)</w:t>
      </w:r>
      <w:r w:rsidR="00ED3D34" w:rsidRPr="00617775">
        <w:rPr>
          <w:rFonts w:ascii="Helvetica" w:hAnsi="Helvetica" w:cs="Helvetica"/>
          <w:sz w:val="18"/>
          <w:szCs w:val="18"/>
        </w:rPr>
        <w:t xml:space="preserve"> “</w:t>
      </w:r>
      <w:r w:rsidR="005A425B" w:rsidRPr="00617775">
        <w:rPr>
          <w:rFonts w:ascii="Helvetica" w:hAnsi="Helvetica" w:cs="Helvetica"/>
          <w:sz w:val="18"/>
          <w:szCs w:val="18"/>
        </w:rPr>
        <w:t xml:space="preserve">[...]Passamos a depender de curadores ou de uma curadoria própria, que supõe o desenvolvimento de diferentes habilidades. A </w:t>
      </w:r>
      <w:proofErr w:type="spellStart"/>
      <w:r w:rsidR="005A425B" w:rsidRPr="00617775">
        <w:rPr>
          <w:rFonts w:ascii="Helvetica" w:hAnsi="Helvetica" w:cs="Helvetica"/>
          <w:sz w:val="18"/>
          <w:szCs w:val="18"/>
        </w:rPr>
        <w:t>viralização</w:t>
      </w:r>
      <w:proofErr w:type="spellEnd"/>
      <w:r w:rsidR="005A425B" w:rsidRPr="00617775">
        <w:rPr>
          <w:rFonts w:ascii="Helvetica" w:hAnsi="Helvetica" w:cs="Helvetica"/>
          <w:sz w:val="18"/>
          <w:szCs w:val="18"/>
        </w:rPr>
        <w:t xml:space="preserve"> de conteúdos/publicações fomenta fenômenos como o da pós-verdade, em que as opiniões importam mais do que os fatos em si.”</w:t>
      </w:r>
    </w:p>
    <w:p w14:paraId="39686134" w14:textId="77777777" w:rsidR="00CA4793" w:rsidRPr="00617775" w:rsidRDefault="005C0361" w:rsidP="008839E2">
      <w:pPr>
        <w:pStyle w:val="NormalWeb"/>
        <w:spacing w:before="0" w:beforeAutospacing="0" w:after="0" w:afterAutospacing="0" w:line="276" w:lineRule="auto"/>
        <w:ind w:left="142" w:firstLine="284"/>
        <w:jc w:val="both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617775">
        <w:rPr>
          <w:rFonts w:ascii="Helvetica" w:hAnsi="Helvetica" w:cs="Helvetica"/>
          <w:sz w:val="18"/>
          <w:szCs w:val="18"/>
        </w:rPr>
        <w:t>Desse modo, o trabalho com os gêneros digitais exige do professor que ele tenha um olhar crítico, seletivo e uma metodologia ativa</w:t>
      </w:r>
      <w:r w:rsidR="008036F1" w:rsidRPr="00617775">
        <w:rPr>
          <w:rFonts w:ascii="Helvetica" w:hAnsi="Helvetica"/>
          <w:sz w:val="18"/>
          <w:szCs w:val="18"/>
        </w:rPr>
        <w:t xml:space="preserve">. </w:t>
      </w:r>
      <w:r w:rsidRPr="00617775">
        <w:rPr>
          <w:rFonts w:ascii="Helvetica" w:hAnsi="Helvetica" w:cs="Helvetica"/>
          <w:sz w:val="18"/>
          <w:szCs w:val="18"/>
        </w:rPr>
        <w:t>Por outro lado, exige, também, que ele conheça o perfil da sua turma, ou seja, ele tenha</w:t>
      </w:r>
      <w:r w:rsidR="005A425B" w:rsidRPr="00617775">
        <w:rPr>
          <w:rFonts w:ascii="Helvetica" w:hAnsi="Helvetica"/>
          <w:sz w:val="18"/>
          <w:szCs w:val="18"/>
        </w:rPr>
        <w:t xml:space="preserve"> informações prévias das turmas na qual irão ser trabalhados, antes de desenvolver o trabalho com os gêneros digitais o professor deverá ter consciência do nível de aprendizagem, a idade dos alunos, o contexto social e as necessidades socioeducacionais da turma. Por meio dessas informações pr</w:t>
      </w:r>
      <w:r w:rsidRPr="00617775">
        <w:rPr>
          <w:rFonts w:ascii="Helvetica" w:hAnsi="Helvetica"/>
          <w:sz w:val="18"/>
          <w:szCs w:val="18"/>
        </w:rPr>
        <w:t>é</w:t>
      </w:r>
      <w:r w:rsidR="005A425B" w:rsidRPr="00617775">
        <w:rPr>
          <w:rFonts w:ascii="Helvetica" w:hAnsi="Helvetica"/>
          <w:sz w:val="18"/>
          <w:szCs w:val="18"/>
        </w:rPr>
        <w:t>vias é que o texto deverá ser escolhido, para assim, ter alguma significância para os participantes e, também, facilitar a interação.</w:t>
      </w:r>
      <w:r w:rsidR="00CA4793" w:rsidRPr="00617775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 xml:space="preserve"> </w:t>
      </w:r>
    </w:p>
    <w:p w14:paraId="3570ECF1" w14:textId="70900DDB" w:rsidR="00A15C2E" w:rsidRPr="00617775" w:rsidRDefault="00D636EC" w:rsidP="008839E2">
      <w:pPr>
        <w:pStyle w:val="NormalWeb"/>
        <w:spacing w:before="0" w:beforeAutospacing="0" w:after="0" w:afterAutospacing="0" w:line="276" w:lineRule="auto"/>
        <w:ind w:left="142" w:firstLine="284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 xml:space="preserve">Na esteira da didática que envolve o trabalho com esses gêneros, </w:t>
      </w:r>
      <w:r w:rsidR="00CA4793" w:rsidRPr="00617775">
        <w:rPr>
          <w:rFonts w:ascii="Helvetica" w:hAnsi="Helvetica"/>
          <w:sz w:val="18"/>
          <w:szCs w:val="18"/>
        </w:rPr>
        <w:t xml:space="preserve">Rocha e Gouveia (2020, </w:t>
      </w:r>
      <w:r>
        <w:rPr>
          <w:rFonts w:ascii="Helvetica" w:hAnsi="Helvetica"/>
          <w:sz w:val="18"/>
          <w:szCs w:val="18"/>
        </w:rPr>
        <w:t xml:space="preserve">p. 2 e 3) diz que o processo de apropriação do </w:t>
      </w:r>
      <w:r w:rsidR="00CA4793" w:rsidRPr="00617775">
        <w:rPr>
          <w:rFonts w:ascii="Helvetica" w:hAnsi="Helvetica"/>
          <w:sz w:val="18"/>
          <w:szCs w:val="18"/>
        </w:rPr>
        <w:t>digital para os procedimentos metodológicos do professor “contribui e aprofunda a ação do planejamento de atividades que envolvam metodologias ativas, pois, havendo um processo de curadoria de conteúdo que considera o perfil do aluno e os objetivos de aprendizagem a serem alcançados, é possível que a atividade de metodologia ativa seja realizada da maneira mais proveitosa por parte do aluno.”</w:t>
      </w:r>
    </w:p>
    <w:p w14:paraId="2472A32C" w14:textId="26887175" w:rsidR="00A15C2E" w:rsidRPr="00617775" w:rsidRDefault="005C0361" w:rsidP="008839E2">
      <w:pPr>
        <w:pStyle w:val="NormalWeb"/>
        <w:spacing w:before="0" w:beforeAutospacing="0" w:after="0" w:afterAutospacing="0" w:line="276" w:lineRule="auto"/>
        <w:ind w:left="142" w:firstLine="284"/>
        <w:jc w:val="both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617775">
        <w:rPr>
          <w:rFonts w:ascii="Helvetica" w:hAnsi="Helvetica"/>
          <w:sz w:val="18"/>
          <w:szCs w:val="18"/>
        </w:rPr>
        <w:t xml:space="preserve">De acordo </w:t>
      </w:r>
      <w:r w:rsidR="005017CE" w:rsidRPr="00617775">
        <w:rPr>
          <w:rFonts w:ascii="Helvetica" w:hAnsi="Helvetica"/>
          <w:sz w:val="18"/>
          <w:szCs w:val="18"/>
        </w:rPr>
        <w:t xml:space="preserve">com </w:t>
      </w:r>
      <w:proofErr w:type="spellStart"/>
      <w:r w:rsidR="005017CE" w:rsidRPr="000D1FD0">
        <w:rPr>
          <w:rFonts w:ascii="Helvetica" w:hAnsi="Helvetica"/>
          <w:sz w:val="18"/>
          <w:szCs w:val="18"/>
        </w:rPr>
        <w:t>Schoch</w:t>
      </w:r>
      <w:proofErr w:type="spellEnd"/>
      <w:r w:rsidR="005017CE" w:rsidRPr="000D1FD0">
        <w:rPr>
          <w:rFonts w:ascii="Helvetica" w:hAnsi="Helvetica"/>
          <w:sz w:val="18"/>
          <w:szCs w:val="18"/>
        </w:rPr>
        <w:t xml:space="preserve"> (2017)</w:t>
      </w:r>
      <w:r w:rsidR="00D636EC" w:rsidRPr="000D1FD0">
        <w:rPr>
          <w:rFonts w:ascii="Helvetica" w:hAnsi="Helvetica"/>
          <w:sz w:val="18"/>
          <w:szCs w:val="18"/>
        </w:rPr>
        <w:t>,</w:t>
      </w:r>
      <w:r w:rsidR="005017CE" w:rsidRPr="00617775">
        <w:rPr>
          <w:rFonts w:ascii="Helvetica" w:hAnsi="Helvetica"/>
          <w:sz w:val="18"/>
          <w:szCs w:val="18"/>
        </w:rPr>
        <w:t xml:space="preserve"> as </w:t>
      </w:r>
      <w:proofErr w:type="spellStart"/>
      <w:r w:rsidR="005017CE" w:rsidRPr="00617775">
        <w:rPr>
          <w:rFonts w:ascii="Helvetica" w:hAnsi="Helvetica"/>
          <w:sz w:val="18"/>
          <w:szCs w:val="18"/>
        </w:rPr>
        <w:t>TD</w:t>
      </w:r>
      <w:r w:rsidR="00D636EC">
        <w:rPr>
          <w:rFonts w:ascii="Helvetica" w:hAnsi="Helvetica"/>
          <w:sz w:val="18"/>
          <w:szCs w:val="18"/>
        </w:rPr>
        <w:t>IC</w:t>
      </w:r>
      <w:r w:rsidR="005017CE" w:rsidRPr="00617775">
        <w:rPr>
          <w:rFonts w:ascii="Helvetica" w:hAnsi="Helvetica"/>
          <w:sz w:val="18"/>
          <w:szCs w:val="18"/>
        </w:rPr>
        <w:t>s</w:t>
      </w:r>
      <w:proofErr w:type="spellEnd"/>
      <w:r w:rsidR="005017CE" w:rsidRPr="00617775">
        <w:rPr>
          <w:rFonts w:ascii="Helvetica" w:hAnsi="Helvetica"/>
          <w:sz w:val="18"/>
          <w:szCs w:val="18"/>
        </w:rPr>
        <w:t xml:space="preserve"> ofertam por meio da navegação da interne</w:t>
      </w:r>
      <w:r w:rsidR="00224F43" w:rsidRPr="00617775">
        <w:rPr>
          <w:rFonts w:ascii="Helvetica" w:hAnsi="Helvetica"/>
          <w:sz w:val="18"/>
          <w:szCs w:val="18"/>
        </w:rPr>
        <w:t>t uma gama de informações e os usuários tem que ter uma maturidade para fazerem buscarem informações construtiva e sólidas, caso o contrário “</w:t>
      </w:r>
      <w:r w:rsidR="00F13DA1" w:rsidRPr="00617775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Corre-se um grande risco de naufragar nesse mar de informações e até mesmo tomar atalhos errados e seguir uma direção desastrosa</w:t>
      </w:r>
      <w:r w:rsidR="00224F43" w:rsidRPr="00617775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 xml:space="preserve">”. É diante dessa hipótese que o professor faz a curadoria ensinado a navegar na internet e atua com curador quando selecionar matérias de relevância </w:t>
      </w:r>
      <w:r w:rsidR="00533809" w:rsidRPr="00617775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e com conteúdo sólido n</w:t>
      </w:r>
      <w:r w:rsidR="00224F43" w:rsidRPr="00617775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a internet</w:t>
      </w:r>
      <w:r w:rsidR="00533809" w:rsidRPr="00617775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 xml:space="preserve"> para trabalhar em sala de aula com sua </w:t>
      </w:r>
      <w:r w:rsidR="00224F43" w:rsidRPr="00617775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“</w:t>
      </w:r>
      <w:r w:rsidR="00F13DA1" w:rsidRPr="00617775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Assim, o papel do professor será o de organizador da informação, ajudando os alunos a construírem a própria compreensão para que deem sentido ao conhecimento. E é exatamente aí que entra o seu papel de curador na educação, pois o ato educativo não ocorre aleatoriamente, é intencional e planejado</w:t>
      </w:r>
      <w:r w:rsidR="00224F43" w:rsidRPr="00617775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”</w:t>
      </w:r>
      <w:r w:rsidR="00F13DA1" w:rsidRPr="00617775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.</w:t>
      </w:r>
      <w:r w:rsidR="006926A2" w:rsidRPr="00617775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 xml:space="preserve"> </w:t>
      </w:r>
    </w:p>
    <w:p w14:paraId="331DE5FD" w14:textId="77777777" w:rsidR="002C0F8B" w:rsidRDefault="00A80035" w:rsidP="008839E2">
      <w:pPr>
        <w:pStyle w:val="NormalWeb"/>
        <w:spacing w:before="0" w:beforeAutospacing="0" w:after="0" w:afterAutospacing="0" w:line="276" w:lineRule="auto"/>
        <w:ind w:left="142" w:firstLine="284"/>
        <w:jc w:val="both"/>
        <w:rPr>
          <w:rFonts w:ascii="Helvetica" w:hAnsi="Helvetica" w:cs="Helvetica"/>
          <w:sz w:val="18"/>
          <w:szCs w:val="18"/>
        </w:rPr>
      </w:pPr>
      <w:r w:rsidRPr="00617775">
        <w:rPr>
          <w:rFonts w:ascii="Helvetica" w:hAnsi="Helvetica" w:cs="Helvetica"/>
          <w:sz w:val="18"/>
          <w:szCs w:val="18"/>
        </w:rPr>
        <w:t xml:space="preserve">Após </w:t>
      </w:r>
      <w:r w:rsidR="00770554" w:rsidRPr="00617775">
        <w:rPr>
          <w:rFonts w:ascii="Helvetica" w:hAnsi="Helvetica" w:cs="Helvetica"/>
          <w:sz w:val="18"/>
          <w:szCs w:val="18"/>
        </w:rPr>
        <w:t>as reflexões sobre leitura, gêneros digitais, multiletramento</w:t>
      </w:r>
      <w:r w:rsidR="00D636EC">
        <w:rPr>
          <w:rFonts w:ascii="Helvetica" w:hAnsi="Helvetica" w:cs="Helvetica"/>
          <w:sz w:val="18"/>
          <w:szCs w:val="18"/>
        </w:rPr>
        <w:t>s</w:t>
      </w:r>
      <w:r w:rsidR="00770554" w:rsidRPr="00617775">
        <w:rPr>
          <w:rFonts w:ascii="Helvetica" w:hAnsi="Helvetica" w:cs="Helvetica"/>
          <w:sz w:val="18"/>
          <w:szCs w:val="18"/>
        </w:rPr>
        <w:t xml:space="preserve"> e curadoria embasados n</w:t>
      </w:r>
      <w:r w:rsidRPr="00617775">
        <w:rPr>
          <w:rFonts w:ascii="Helvetica" w:hAnsi="Helvetica" w:cs="Helvetica"/>
          <w:sz w:val="18"/>
          <w:szCs w:val="18"/>
        </w:rPr>
        <w:t xml:space="preserve">a leitura do texto, </w:t>
      </w:r>
      <w:r w:rsidR="00D636EC">
        <w:rPr>
          <w:rFonts w:ascii="Helvetica" w:hAnsi="Helvetica" w:cs="Helvetica"/>
          <w:sz w:val="18"/>
          <w:szCs w:val="18"/>
        </w:rPr>
        <w:t>sobretudo, no que diz respeito às seç</w:t>
      </w:r>
      <w:r w:rsidRPr="00617775">
        <w:rPr>
          <w:rFonts w:ascii="Helvetica" w:hAnsi="Helvetica" w:cs="Helvetica"/>
          <w:sz w:val="18"/>
          <w:szCs w:val="18"/>
        </w:rPr>
        <w:t>ões sobre leitura, buscamos reunir as orientações da BNCC em categorias criadas a partir desta própria leitura segundo a teoria</w:t>
      </w:r>
      <w:r w:rsidR="000C0C2D" w:rsidRPr="00617775">
        <w:rPr>
          <w:rFonts w:ascii="Helvetica" w:hAnsi="Helvetica" w:cs="Helvetica"/>
          <w:sz w:val="18"/>
          <w:szCs w:val="18"/>
        </w:rPr>
        <w:t xml:space="preserve"> e</w:t>
      </w:r>
      <w:r w:rsidRPr="00617775">
        <w:rPr>
          <w:rFonts w:ascii="Helvetica" w:hAnsi="Helvetica" w:cs="Helvetica"/>
          <w:sz w:val="18"/>
          <w:szCs w:val="18"/>
        </w:rPr>
        <w:t xml:space="preserve"> a metodologia da teoria fundamentada em dados. Chegamos a três categorias: gêneros digitais, </w:t>
      </w:r>
      <w:r w:rsidR="006926A2" w:rsidRPr="00617775">
        <w:rPr>
          <w:rFonts w:ascii="Helvetica" w:hAnsi="Helvetica" w:cs="Helvetica"/>
          <w:sz w:val="18"/>
          <w:szCs w:val="18"/>
        </w:rPr>
        <w:t>procedimentos da leitura e elementos de práticas de multiletramentos.</w:t>
      </w:r>
    </w:p>
    <w:p w14:paraId="69CDFB68" w14:textId="73738E10" w:rsidR="00770554" w:rsidRPr="00617775" w:rsidRDefault="00770554" w:rsidP="008839E2">
      <w:pPr>
        <w:pStyle w:val="NormalWeb"/>
        <w:spacing w:before="0" w:beforeAutospacing="0" w:after="0" w:afterAutospacing="0" w:line="276" w:lineRule="auto"/>
        <w:ind w:left="142" w:firstLine="284"/>
        <w:jc w:val="both"/>
        <w:rPr>
          <w:rFonts w:ascii="Helvetica" w:hAnsi="Helvetica" w:cs="Helvetica"/>
          <w:sz w:val="18"/>
          <w:szCs w:val="18"/>
        </w:rPr>
      </w:pPr>
      <w:r w:rsidRPr="00617775">
        <w:rPr>
          <w:rFonts w:ascii="Helvetica" w:hAnsi="Helvetica" w:cs="Helvetica"/>
          <w:sz w:val="18"/>
          <w:szCs w:val="18"/>
        </w:rPr>
        <w:t xml:space="preserve"> </w:t>
      </w:r>
    </w:p>
    <w:p w14:paraId="35D063AB" w14:textId="1D0CDD39" w:rsidR="00A80035" w:rsidRDefault="00D636EC" w:rsidP="008839E2">
      <w:pPr>
        <w:pStyle w:val="NormalWeb"/>
        <w:spacing w:before="0" w:beforeAutospacing="0" w:after="0" w:afterAutospacing="0" w:line="276" w:lineRule="auto"/>
        <w:ind w:left="142" w:firstLine="284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Passemos à análise de cada categoria:</w:t>
      </w:r>
    </w:p>
    <w:p w14:paraId="118FA409" w14:textId="77777777" w:rsidR="002C0F8B" w:rsidRDefault="002C0F8B" w:rsidP="008839E2">
      <w:pPr>
        <w:pStyle w:val="NormalWeb"/>
        <w:spacing w:before="0" w:beforeAutospacing="0" w:after="0" w:afterAutospacing="0" w:line="276" w:lineRule="auto"/>
        <w:ind w:left="142" w:firstLine="284"/>
        <w:jc w:val="both"/>
        <w:rPr>
          <w:rFonts w:ascii="Helvetica" w:hAnsi="Helvetica" w:cs="Helvetica"/>
          <w:sz w:val="18"/>
          <w:szCs w:val="18"/>
        </w:rPr>
      </w:pPr>
    </w:p>
    <w:p w14:paraId="6B0B42E3" w14:textId="77777777" w:rsidR="000C0C2D" w:rsidRPr="00617775" w:rsidRDefault="006926A2" w:rsidP="008839E2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bCs/>
          <w:color w:val="000000" w:themeColor="text1"/>
          <w:sz w:val="18"/>
          <w:szCs w:val="18"/>
        </w:rPr>
      </w:pPr>
      <w:r w:rsidRPr="00617775">
        <w:rPr>
          <w:rFonts w:ascii="Helvetica" w:hAnsi="Helvetica" w:cs="Helvetica"/>
          <w:b/>
          <w:bCs/>
          <w:color w:val="000000" w:themeColor="text1"/>
          <w:sz w:val="18"/>
          <w:szCs w:val="18"/>
        </w:rPr>
        <w:t xml:space="preserve">Gêneros digitais </w:t>
      </w:r>
    </w:p>
    <w:p w14:paraId="401A6508" w14:textId="3B6442F2" w:rsidR="000C0C2D" w:rsidRPr="00617775" w:rsidRDefault="000C0C2D" w:rsidP="008839E2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Helvetica" w:hAnsi="Helvetica" w:cs="Helvetica"/>
          <w:sz w:val="18"/>
          <w:szCs w:val="18"/>
        </w:rPr>
      </w:pPr>
      <w:r w:rsidRPr="00617775">
        <w:rPr>
          <w:rFonts w:ascii="Helvetica" w:hAnsi="Helvetica" w:cs="Helvetica"/>
          <w:sz w:val="18"/>
          <w:szCs w:val="18"/>
        </w:rPr>
        <w:t>Primeiramente</w:t>
      </w:r>
      <w:r w:rsidR="00D636EC">
        <w:rPr>
          <w:rFonts w:ascii="Helvetica" w:hAnsi="Helvetica" w:cs="Helvetica"/>
          <w:sz w:val="18"/>
          <w:szCs w:val="18"/>
        </w:rPr>
        <w:t>,</w:t>
      </w:r>
      <w:r w:rsidRPr="00617775">
        <w:rPr>
          <w:rFonts w:ascii="Helvetica" w:hAnsi="Helvetica" w:cs="Helvetica"/>
          <w:sz w:val="18"/>
          <w:szCs w:val="18"/>
        </w:rPr>
        <w:t xml:space="preserve"> temos a categoria gêneros digitais, em que se destaca a leitura na BNCC</w:t>
      </w:r>
      <w:r w:rsidR="00770554" w:rsidRPr="00617775">
        <w:rPr>
          <w:rFonts w:ascii="Helvetica" w:hAnsi="Helvetica" w:cs="Helvetica"/>
          <w:sz w:val="18"/>
          <w:szCs w:val="18"/>
        </w:rPr>
        <w:t>. Segundo esse documento</w:t>
      </w:r>
      <w:r w:rsidR="00D636EC">
        <w:rPr>
          <w:rFonts w:ascii="Helvetica" w:hAnsi="Helvetica" w:cs="Helvetica"/>
          <w:sz w:val="18"/>
          <w:szCs w:val="18"/>
        </w:rPr>
        <w:t>,</w:t>
      </w:r>
      <w:r w:rsidR="00770554" w:rsidRPr="00617775">
        <w:rPr>
          <w:rFonts w:ascii="Helvetica" w:hAnsi="Helvetica" w:cs="Helvetica"/>
          <w:sz w:val="18"/>
          <w:szCs w:val="18"/>
        </w:rPr>
        <w:t xml:space="preserve"> a leitura</w:t>
      </w:r>
      <w:r w:rsidR="00D636EC">
        <w:rPr>
          <w:rFonts w:ascii="Helvetica" w:hAnsi="Helvetica" w:cs="Helvetica"/>
          <w:sz w:val="18"/>
          <w:szCs w:val="18"/>
        </w:rPr>
        <w:t xml:space="preserve"> não é apenas voltada</w:t>
      </w:r>
      <w:r w:rsidRPr="00617775">
        <w:rPr>
          <w:rFonts w:ascii="Helvetica" w:hAnsi="Helvetica" w:cs="Helvetica"/>
          <w:sz w:val="18"/>
          <w:szCs w:val="18"/>
        </w:rPr>
        <w:t xml:space="preserve"> para textos canônicos, textos consagrados pela escola, mas também </w:t>
      </w:r>
      <w:r w:rsidR="004F49A0" w:rsidRPr="00617775">
        <w:rPr>
          <w:rFonts w:ascii="Helvetica" w:hAnsi="Helvetica" w:cs="Helvetica"/>
          <w:sz w:val="18"/>
          <w:szCs w:val="18"/>
        </w:rPr>
        <w:t>leituras de textos que circulam nas mídias digitais, classificados com</w:t>
      </w:r>
      <w:r w:rsidRPr="00617775">
        <w:rPr>
          <w:rFonts w:ascii="Helvetica" w:hAnsi="Helvetica" w:cs="Helvetica"/>
          <w:sz w:val="18"/>
          <w:szCs w:val="18"/>
        </w:rPr>
        <w:t xml:space="preserve"> gêneros digitais</w:t>
      </w:r>
      <w:r w:rsidR="004F49A0" w:rsidRPr="00617775">
        <w:rPr>
          <w:rFonts w:ascii="Helvetica" w:hAnsi="Helvetica" w:cs="Helvetica"/>
          <w:sz w:val="18"/>
          <w:szCs w:val="18"/>
        </w:rPr>
        <w:t>. Os</w:t>
      </w:r>
      <w:r w:rsidR="004F49A0" w:rsidRPr="00617775">
        <w:rPr>
          <w:rFonts w:ascii="Helvetica" w:hAnsi="Helvetica" w:cs="Helvetica"/>
          <w:color w:val="000000"/>
          <w:sz w:val="18"/>
          <w:szCs w:val="18"/>
        </w:rPr>
        <w:t xml:space="preserve"> posts, </w:t>
      </w:r>
      <w:proofErr w:type="spellStart"/>
      <w:r w:rsidR="004F49A0" w:rsidRPr="00617775">
        <w:rPr>
          <w:rFonts w:ascii="Helvetica" w:hAnsi="Helvetica" w:cs="Helvetica"/>
          <w:color w:val="000000"/>
          <w:sz w:val="18"/>
          <w:szCs w:val="18"/>
        </w:rPr>
        <w:t>tweets</w:t>
      </w:r>
      <w:proofErr w:type="spellEnd"/>
      <w:r w:rsidR="004F49A0" w:rsidRPr="00617775"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 w:rsidR="004F49A0" w:rsidRPr="00617775">
        <w:rPr>
          <w:rFonts w:ascii="Helvetica" w:hAnsi="Helvetica" w:cs="Helvetica"/>
          <w:color w:val="000000"/>
          <w:sz w:val="18"/>
          <w:szCs w:val="18"/>
        </w:rPr>
        <w:t>memes</w:t>
      </w:r>
      <w:proofErr w:type="spellEnd"/>
      <w:r w:rsidR="004F49A0" w:rsidRPr="00617775"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 w:rsidR="004F49A0" w:rsidRPr="00617775">
        <w:rPr>
          <w:rFonts w:ascii="Helvetica" w:hAnsi="Helvetica" w:cs="Helvetica"/>
          <w:color w:val="000000"/>
          <w:sz w:val="18"/>
          <w:szCs w:val="18"/>
        </w:rPr>
        <w:t>Fanfics</w:t>
      </w:r>
      <w:proofErr w:type="spellEnd"/>
      <w:r w:rsidR="004F49A0" w:rsidRPr="00617775"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 w:rsidR="004F49A0" w:rsidRPr="00617775">
        <w:rPr>
          <w:rFonts w:ascii="Helvetica" w:hAnsi="Helvetica" w:cs="Helvetica"/>
          <w:color w:val="000000"/>
          <w:sz w:val="18"/>
          <w:szCs w:val="18"/>
        </w:rPr>
        <w:t>vlogs</w:t>
      </w:r>
      <w:proofErr w:type="spellEnd"/>
      <w:r w:rsidR="004F49A0" w:rsidRPr="00617775">
        <w:rPr>
          <w:rFonts w:ascii="Helvetica" w:hAnsi="Helvetica" w:cs="Helvetica"/>
          <w:color w:val="000000"/>
          <w:sz w:val="18"/>
          <w:szCs w:val="18"/>
        </w:rPr>
        <w:t xml:space="preserve">, entre outros são exemplos de gêneros digitais. </w:t>
      </w:r>
      <w:r w:rsidR="00D636EC">
        <w:rPr>
          <w:rFonts w:ascii="Helvetica" w:hAnsi="Helvetica" w:cs="Helvetica"/>
          <w:color w:val="000000"/>
          <w:sz w:val="18"/>
          <w:szCs w:val="18"/>
        </w:rPr>
        <w:t xml:space="preserve">Esses gêneros apresentam textos verbais não muito longos, mais diretos, com a presença de imagens e remix. Em nossa análise, podemos perceber que o documento se preocupa em elencar uma série de gêneros, porém não aprofunda a caracterização dessas espécies de texto. </w:t>
      </w:r>
      <w:r w:rsidR="004F49A0" w:rsidRPr="00617775">
        <w:rPr>
          <w:rFonts w:ascii="Helvetica" w:hAnsi="Helvetica" w:cs="Helvetica"/>
          <w:color w:val="000000"/>
          <w:sz w:val="18"/>
          <w:szCs w:val="18"/>
        </w:rPr>
        <w:t>Eles são caracterizados como gêneros digitais por terem textos verbais curtos e diretos,</w:t>
      </w:r>
      <w:r w:rsidR="00A15C2E" w:rsidRPr="00617775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636EC">
        <w:rPr>
          <w:rFonts w:ascii="Helvetica" w:hAnsi="Helvetica" w:cs="Helvetica"/>
          <w:color w:val="000000"/>
          <w:sz w:val="18"/>
          <w:szCs w:val="18"/>
        </w:rPr>
        <w:t>apresentam</w:t>
      </w:r>
      <w:r w:rsidR="00A15C2E" w:rsidRPr="00617775">
        <w:rPr>
          <w:rFonts w:ascii="Helvetica" w:hAnsi="Helvetica" w:cs="Helvetica"/>
          <w:color w:val="000000"/>
          <w:sz w:val="18"/>
          <w:szCs w:val="18"/>
        </w:rPr>
        <w:t xml:space="preserve"> imagens,</w:t>
      </w:r>
      <w:r w:rsidR="004F49A0" w:rsidRPr="00617775">
        <w:rPr>
          <w:rFonts w:ascii="Helvetica" w:hAnsi="Helvetica" w:cs="Helvetica"/>
          <w:color w:val="000000"/>
          <w:sz w:val="18"/>
          <w:szCs w:val="18"/>
        </w:rPr>
        <w:t xml:space="preserve"> há uma conversação dialógica entre o texto verbal</w:t>
      </w:r>
      <w:r w:rsidR="00A15C2E" w:rsidRPr="00617775">
        <w:rPr>
          <w:rFonts w:ascii="Helvetica" w:hAnsi="Helvetica" w:cs="Helvetica"/>
          <w:color w:val="000000"/>
          <w:sz w:val="18"/>
          <w:szCs w:val="18"/>
        </w:rPr>
        <w:t>.</w:t>
      </w:r>
      <w:r w:rsidR="004F49A0" w:rsidRPr="00617775">
        <w:rPr>
          <w:rFonts w:ascii="Helvetica" w:hAnsi="Helvetica" w:cs="Helvetica"/>
          <w:color w:val="000000"/>
          <w:sz w:val="18"/>
          <w:szCs w:val="18"/>
        </w:rPr>
        <w:t xml:space="preserve"> não verbal </w:t>
      </w:r>
      <w:r w:rsidR="00A15C2E" w:rsidRPr="00617775">
        <w:rPr>
          <w:rFonts w:ascii="Helvetica" w:hAnsi="Helvetica" w:cs="Helvetica"/>
          <w:color w:val="000000"/>
          <w:sz w:val="18"/>
          <w:szCs w:val="18"/>
        </w:rPr>
        <w:t>e o audiovisual, linguagem interativa e a presença de hipertextos.</w:t>
      </w:r>
      <w:r w:rsidR="004F49A0" w:rsidRPr="00617775">
        <w:rPr>
          <w:rFonts w:ascii="Helvetica" w:hAnsi="Helvetica" w:cs="Arial"/>
          <w:color w:val="6F6F6F"/>
          <w:sz w:val="18"/>
          <w:szCs w:val="18"/>
          <w:shd w:val="clear" w:color="auto" w:fill="FFFFFF"/>
        </w:rPr>
        <w:t xml:space="preserve"> </w:t>
      </w:r>
    </w:p>
    <w:p w14:paraId="206E4CF6" w14:textId="77777777" w:rsidR="000C0C2D" w:rsidRPr="00617775" w:rsidRDefault="006926A2" w:rsidP="008839E2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bCs/>
          <w:sz w:val="18"/>
          <w:szCs w:val="18"/>
        </w:rPr>
      </w:pPr>
      <w:r w:rsidRPr="00617775">
        <w:rPr>
          <w:rFonts w:ascii="Helvetica" w:hAnsi="Helvetica" w:cs="Helvetica"/>
          <w:b/>
          <w:bCs/>
          <w:sz w:val="18"/>
          <w:szCs w:val="18"/>
        </w:rPr>
        <w:lastRenderedPageBreak/>
        <w:t>Procedimento da leitura</w:t>
      </w:r>
    </w:p>
    <w:p w14:paraId="7CD331F5" w14:textId="46620A8E" w:rsidR="000C0C2D" w:rsidRDefault="000C0C2D" w:rsidP="008839E2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Helvetica" w:hAnsi="Helvetica"/>
          <w:sz w:val="18"/>
          <w:szCs w:val="18"/>
        </w:rPr>
      </w:pPr>
      <w:r w:rsidRPr="00617775">
        <w:rPr>
          <w:rFonts w:ascii="Helvetica" w:hAnsi="Helvetica" w:cs="Helvetica"/>
          <w:sz w:val="18"/>
          <w:szCs w:val="18"/>
        </w:rPr>
        <w:t>A segunda categoria relaciona-se aos procedimentos da leitura</w:t>
      </w:r>
      <w:r w:rsidR="00C3098E">
        <w:rPr>
          <w:rFonts w:ascii="Helvetica" w:hAnsi="Helvetica" w:cs="Helvetica"/>
          <w:sz w:val="18"/>
          <w:szCs w:val="18"/>
        </w:rPr>
        <w:t xml:space="preserve"> na perspectiva dos multiletramentos</w:t>
      </w:r>
      <w:r w:rsidR="00CA4793" w:rsidRPr="00617775">
        <w:rPr>
          <w:rFonts w:ascii="Helvetica" w:hAnsi="Helvetica" w:cs="Helvetica"/>
          <w:sz w:val="18"/>
          <w:szCs w:val="18"/>
        </w:rPr>
        <w:t xml:space="preserve">. Os procedimentos metodológicos para explorar </w:t>
      </w:r>
      <w:r w:rsidR="00C3098E">
        <w:rPr>
          <w:rFonts w:ascii="Helvetica" w:hAnsi="Helvetica" w:cs="Helvetica"/>
          <w:sz w:val="18"/>
          <w:szCs w:val="18"/>
        </w:rPr>
        <w:t>a leitura dos gêneros digitais</w:t>
      </w:r>
      <w:r w:rsidR="00CA4793" w:rsidRPr="00617775">
        <w:rPr>
          <w:rFonts w:ascii="Helvetica" w:hAnsi="Helvetica" w:cs="Helvetica"/>
          <w:sz w:val="18"/>
          <w:szCs w:val="18"/>
        </w:rPr>
        <w:t xml:space="preserve"> devem acontecer por meio de uma curador</w:t>
      </w:r>
      <w:r w:rsidR="00C3098E">
        <w:rPr>
          <w:rFonts w:ascii="Helvetica" w:hAnsi="Helvetica" w:cs="Helvetica"/>
          <w:sz w:val="18"/>
          <w:szCs w:val="18"/>
        </w:rPr>
        <w:t>ia, ou seja, realizar uma seleção</w:t>
      </w:r>
      <w:r w:rsidR="00CA4793" w:rsidRPr="00617775">
        <w:rPr>
          <w:rFonts w:ascii="Helvetica" w:hAnsi="Helvetica" w:cs="Helvetica"/>
          <w:sz w:val="18"/>
          <w:szCs w:val="18"/>
        </w:rPr>
        <w:t xml:space="preserve"> dos materiais que encontramos na internet levando em conta o público, conteúdo, a fonte, discurso e intencionalidade. Segundo as autoras </w:t>
      </w:r>
      <w:r w:rsidR="00CA4793" w:rsidRPr="00617775">
        <w:rPr>
          <w:rFonts w:ascii="Helvetica" w:hAnsi="Helvetica"/>
          <w:sz w:val="18"/>
          <w:szCs w:val="18"/>
        </w:rPr>
        <w:t>Rocha e Gouveia (2020)</w:t>
      </w:r>
      <w:r w:rsidR="00CA4793" w:rsidRPr="00617775">
        <w:rPr>
          <w:rFonts w:ascii="Helvetica" w:hAnsi="Helvetica" w:cs="Helvetica"/>
          <w:sz w:val="18"/>
          <w:szCs w:val="18"/>
        </w:rPr>
        <w:t xml:space="preserve"> “A</w:t>
      </w:r>
      <w:r w:rsidR="00CA4793" w:rsidRPr="00617775">
        <w:rPr>
          <w:rFonts w:ascii="Helvetica" w:hAnsi="Helvetica"/>
          <w:sz w:val="18"/>
          <w:szCs w:val="18"/>
        </w:rPr>
        <w:t xml:space="preserve"> curadoria digital contribui e aprofunda a ação do planejamento de atividades que envolvam metodologias ativas. o processo de curadoria digital de conteúdo que considera o perfil do aluno e os objetivos de aprendizagem a serem alcançados, colabora para que a atividade de metodologia ativa seja realizada de maneira mais efetiva por parte do aluno”</w:t>
      </w:r>
      <w:r w:rsidR="00C943E3" w:rsidRPr="00617775">
        <w:rPr>
          <w:rFonts w:ascii="Helvetica" w:hAnsi="Helvetica"/>
          <w:sz w:val="18"/>
          <w:szCs w:val="18"/>
        </w:rPr>
        <w:t>. Desse modo, o procedimento da leitura ocorrerá dentro de da ação de buscar, selecionar, refletir e ler.</w:t>
      </w:r>
      <w:r w:rsidR="00C3098E">
        <w:rPr>
          <w:rFonts w:ascii="Helvetica" w:hAnsi="Helvetica"/>
          <w:sz w:val="18"/>
          <w:szCs w:val="18"/>
        </w:rPr>
        <w:t xml:space="preserve"> Apesar de esse conceito constar na BNCC como um dos princípios para a condução da leitura, além das questões </w:t>
      </w:r>
      <w:proofErr w:type="spellStart"/>
      <w:r w:rsidR="00C3098E">
        <w:rPr>
          <w:rFonts w:ascii="Helvetica" w:hAnsi="Helvetica"/>
          <w:sz w:val="18"/>
          <w:szCs w:val="18"/>
        </w:rPr>
        <w:t>multissemióticas</w:t>
      </w:r>
      <w:proofErr w:type="spellEnd"/>
      <w:r w:rsidR="00C3098E">
        <w:rPr>
          <w:rFonts w:ascii="Helvetica" w:hAnsi="Helvetica"/>
          <w:sz w:val="18"/>
          <w:szCs w:val="18"/>
        </w:rPr>
        <w:t xml:space="preserve">, percebe-se que a BNCC não estabelece um modelo didático de leitura dos textos resultantes das práticas </w:t>
      </w:r>
      <w:proofErr w:type="spellStart"/>
      <w:r w:rsidR="00C3098E">
        <w:rPr>
          <w:rFonts w:ascii="Helvetica" w:hAnsi="Helvetica"/>
          <w:sz w:val="18"/>
          <w:szCs w:val="18"/>
        </w:rPr>
        <w:t>multiletradas</w:t>
      </w:r>
      <w:proofErr w:type="spellEnd"/>
      <w:r w:rsidR="00C3098E">
        <w:rPr>
          <w:rFonts w:ascii="Helvetica" w:hAnsi="Helvetica"/>
          <w:sz w:val="18"/>
          <w:szCs w:val="18"/>
        </w:rPr>
        <w:t>. Para atender a esse objetivo, o docente deverá recorrer a outras fontes.</w:t>
      </w:r>
    </w:p>
    <w:p w14:paraId="19B16AFC" w14:textId="77777777" w:rsidR="00C3098E" w:rsidRPr="00617775" w:rsidRDefault="00C3098E" w:rsidP="008839E2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Helvetica" w:hAnsi="Helvetica" w:cs="Helvetica"/>
          <w:sz w:val="18"/>
          <w:szCs w:val="18"/>
        </w:rPr>
      </w:pPr>
    </w:p>
    <w:p w14:paraId="12127F6B" w14:textId="77777777" w:rsidR="00C943E3" w:rsidRPr="00617775" w:rsidRDefault="000C0C2D" w:rsidP="008839E2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142" w:firstLine="284"/>
        <w:jc w:val="both"/>
        <w:rPr>
          <w:rFonts w:ascii="Helvetica" w:hAnsi="Helvetica" w:cs="Helvetica"/>
          <w:sz w:val="18"/>
          <w:szCs w:val="18"/>
        </w:rPr>
      </w:pPr>
      <w:r w:rsidRPr="00617775">
        <w:rPr>
          <w:rFonts w:ascii="Helvetica" w:hAnsi="Helvetica" w:cs="Helvetica"/>
          <w:b/>
          <w:bCs/>
          <w:sz w:val="18"/>
          <w:szCs w:val="18"/>
        </w:rPr>
        <w:t>E</w:t>
      </w:r>
      <w:r w:rsidR="006926A2" w:rsidRPr="00617775">
        <w:rPr>
          <w:rFonts w:ascii="Helvetica" w:hAnsi="Helvetica" w:cs="Helvetica"/>
          <w:b/>
          <w:bCs/>
          <w:sz w:val="18"/>
          <w:szCs w:val="18"/>
        </w:rPr>
        <w:t>lementos de práticas de multiletramentos</w:t>
      </w:r>
    </w:p>
    <w:p w14:paraId="637FC636" w14:textId="26E2B64C" w:rsidR="008036F1" w:rsidRDefault="00A80035" w:rsidP="007418C0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 w:cs="Helvetica"/>
          <w:sz w:val="18"/>
          <w:szCs w:val="18"/>
        </w:rPr>
      </w:pPr>
      <w:r w:rsidRPr="00617775">
        <w:rPr>
          <w:rFonts w:ascii="Helvetica" w:hAnsi="Helvetica" w:cs="Helvetica"/>
          <w:sz w:val="18"/>
          <w:szCs w:val="18"/>
        </w:rPr>
        <w:t>Por fim, temos a terceira categoria dos elementos que diz</w:t>
      </w:r>
      <w:r w:rsidR="00741B5F">
        <w:rPr>
          <w:rFonts w:ascii="Helvetica" w:hAnsi="Helvetica" w:cs="Helvetica"/>
          <w:sz w:val="18"/>
          <w:szCs w:val="18"/>
        </w:rPr>
        <w:t>em respeito à</w:t>
      </w:r>
      <w:r w:rsidRPr="00617775">
        <w:rPr>
          <w:rFonts w:ascii="Helvetica" w:hAnsi="Helvetica" w:cs="Helvetica"/>
          <w:sz w:val="18"/>
          <w:szCs w:val="18"/>
        </w:rPr>
        <w:t>s práticas de multiletramentos</w:t>
      </w:r>
      <w:r w:rsidR="00C943E3" w:rsidRPr="00617775">
        <w:rPr>
          <w:rFonts w:ascii="Helvetica" w:hAnsi="Helvetica" w:cs="Helvetica"/>
          <w:sz w:val="18"/>
          <w:szCs w:val="18"/>
        </w:rPr>
        <w:t>. Na BNCC</w:t>
      </w:r>
      <w:r w:rsidRPr="00617775">
        <w:rPr>
          <w:rFonts w:ascii="Helvetica" w:hAnsi="Helvetica" w:cs="Helvetica"/>
          <w:sz w:val="18"/>
          <w:szCs w:val="18"/>
        </w:rPr>
        <w:t>, essas categorias são muito evidentes, corriqueiras e frequentes, no entanto, elas não são devidamente articuladas com as fontes de pesquisa, aos quais os professores podem recorrer para se preparar melhor esse</w:t>
      </w:r>
      <w:r w:rsidR="008839E2">
        <w:rPr>
          <w:rFonts w:ascii="Helvetica" w:hAnsi="Helvetica" w:cs="Helvetica"/>
          <w:sz w:val="18"/>
          <w:szCs w:val="18"/>
        </w:rPr>
        <w:t>s</w:t>
      </w:r>
      <w:r w:rsidRPr="00617775">
        <w:rPr>
          <w:rFonts w:ascii="Helvetica" w:hAnsi="Helvetica" w:cs="Helvetica"/>
          <w:sz w:val="18"/>
          <w:szCs w:val="18"/>
        </w:rPr>
        <w:t xml:space="preserve"> </w:t>
      </w:r>
      <w:r w:rsidR="008839E2" w:rsidRPr="00617775">
        <w:rPr>
          <w:rFonts w:ascii="Helvetica" w:hAnsi="Helvetica" w:cs="Helvetica"/>
          <w:sz w:val="18"/>
          <w:szCs w:val="18"/>
        </w:rPr>
        <w:t>conteúdo</w:t>
      </w:r>
      <w:r w:rsidR="008839E2">
        <w:rPr>
          <w:rFonts w:ascii="Helvetica" w:hAnsi="Helvetica" w:cs="Helvetica"/>
          <w:sz w:val="18"/>
          <w:szCs w:val="18"/>
        </w:rPr>
        <w:t>s</w:t>
      </w:r>
      <w:r w:rsidRPr="00617775">
        <w:rPr>
          <w:rFonts w:ascii="Helvetica" w:hAnsi="Helvetica" w:cs="Helvetica"/>
          <w:sz w:val="18"/>
          <w:szCs w:val="18"/>
        </w:rPr>
        <w:t>, pois o documento não se preocupa em trazer esses autores para auxiliar o professor, nortear o professor para que ele venha a se preparar melhor.</w:t>
      </w:r>
      <w:r w:rsidR="00C943E3" w:rsidRPr="00617775">
        <w:rPr>
          <w:rFonts w:ascii="Helvetica" w:hAnsi="Helvetica" w:cs="Helvetica"/>
          <w:sz w:val="18"/>
          <w:szCs w:val="18"/>
        </w:rPr>
        <w:t xml:space="preserve"> </w:t>
      </w:r>
      <w:r w:rsidR="00741B5F">
        <w:rPr>
          <w:rFonts w:ascii="Helvetica" w:hAnsi="Helvetica" w:cs="Helvetica"/>
          <w:sz w:val="18"/>
          <w:szCs w:val="18"/>
        </w:rPr>
        <w:t>Aqui se verifica a menção, no documento, de termos próprios da pedagogia dos multiletramentos (</w:t>
      </w:r>
      <w:proofErr w:type="spellStart"/>
      <w:r w:rsidR="00741B5F">
        <w:rPr>
          <w:rFonts w:ascii="Helvetica" w:hAnsi="Helvetica" w:cs="Helvetica"/>
          <w:sz w:val="18"/>
          <w:szCs w:val="18"/>
        </w:rPr>
        <w:t>remix</w:t>
      </w:r>
      <w:proofErr w:type="spellEnd"/>
      <w:r w:rsidR="00741B5F"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 w:rsidR="00741B5F">
        <w:rPr>
          <w:rFonts w:ascii="Helvetica" w:hAnsi="Helvetica" w:cs="Helvetica"/>
          <w:sz w:val="18"/>
          <w:szCs w:val="18"/>
        </w:rPr>
        <w:t>samplear</w:t>
      </w:r>
      <w:proofErr w:type="spellEnd"/>
      <w:r w:rsidR="00741B5F">
        <w:rPr>
          <w:rFonts w:ascii="Helvetica" w:hAnsi="Helvetica" w:cs="Helvetica"/>
          <w:sz w:val="18"/>
          <w:szCs w:val="18"/>
        </w:rPr>
        <w:t xml:space="preserve">, curtir, editar </w:t>
      </w:r>
      <w:proofErr w:type="spellStart"/>
      <w:r w:rsidR="00741B5F">
        <w:rPr>
          <w:rFonts w:ascii="Helvetica" w:hAnsi="Helvetica" w:cs="Helvetica"/>
          <w:sz w:val="18"/>
          <w:szCs w:val="18"/>
        </w:rPr>
        <w:t>etc</w:t>
      </w:r>
      <w:proofErr w:type="spellEnd"/>
      <w:r w:rsidR="00741B5F">
        <w:rPr>
          <w:rFonts w:ascii="Helvetica" w:hAnsi="Helvetica" w:cs="Helvetica"/>
          <w:sz w:val="18"/>
          <w:szCs w:val="18"/>
        </w:rPr>
        <w:t>), mas sem uma sistematização/aprofundamento que sinalize ao professor como proceder com essa nova perspectiva de leitura.</w:t>
      </w:r>
    </w:p>
    <w:p w14:paraId="6E367F67" w14:textId="77777777" w:rsidR="00741B5F" w:rsidRPr="00741B5F" w:rsidRDefault="007418C0" w:rsidP="007418C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436" w:right="141" w:hanging="294"/>
        <w:rPr>
          <w:rFonts w:ascii="Helvetica" w:eastAsia="Helvetica Neue" w:hAnsi="Helvetica" w:cs="Helvetica Neue"/>
          <w:color w:val="000000"/>
          <w:sz w:val="18"/>
          <w:szCs w:val="18"/>
        </w:rPr>
      </w:pPr>
      <w:r>
        <w:rPr>
          <w:rFonts w:ascii="Helvetica" w:eastAsia="Helvetica Neue" w:hAnsi="Helvetica" w:cs="Helvetica Neue"/>
          <w:b/>
          <w:color w:val="000000"/>
          <w:sz w:val="18"/>
          <w:szCs w:val="18"/>
        </w:rPr>
        <w:t>Consi</w:t>
      </w:r>
      <w:r w:rsidR="008D0E97">
        <w:rPr>
          <w:rFonts w:ascii="Helvetica" w:eastAsia="Helvetica Neue" w:hAnsi="Helvetica" w:cs="Helvetica Neue"/>
          <w:b/>
          <w:color w:val="000000"/>
          <w:sz w:val="18"/>
          <w:szCs w:val="18"/>
        </w:rPr>
        <w:t>de</w:t>
      </w:r>
      <w:r>
        <w:rPr>
          <w:rFonts w:ascii="Helvetica" w:eastAsia="Helvetica Neue" w:hAnsi="Helvetica" w:cs="Helvetica Neue"/>
          <w:b/>
          <w:color w:val="000000"/>
          <w:sz w:val="18"/>
          <w:szCs w:val="18"/>
        </w:rPr>
        <w:t>rações finais</w:t>
      </w:r>
    </w:p>
    <w:p w14:paraId="160250C9" w14:textId="78306BE1" w:rsidR="007418C0" w:rsidRPr="00741B5F" w:rsidRDefault="00741B5F" w:rsidP="00420F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right="141" w:firstLine="436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>
        <w:rPr>
          <w:rFonts w:ascii="Helvetica" w:eastAsia="Helvetica Neue" w:hAnsi="Helvetica" w:cs="Helvetica Neue"/>
          <w:color w:val="000000"/>
          <w:sz w:val="18"/>
          <w:szCs w:val="18"/>
        </w:rPr>
        <w:t xml:space="preserve">A guinada dos multiletramentos no ensino de Língua Portuguesa se evidencia nos preceitos teórico-metodológicos da BNCC. </w:t>
      </w:r>
      <w:r w:rsidR="007418C0">
        <w:rPr>
          <w:rFonts w:ascii="Helvetica" w:eastAsia="Helvetica Neue" w:hAnsi="Helvetica" w:cs="Helvetica Neue"/>
          <w:b/>
          <w:color w:val="000000"/>
          <w:sz w:val="18"/>
          <w:szCs w:val="18"/>
        </w:rPr>
        <w:t xml:space="preserve"> </w:t>
      </w:r>
      <w:r>
        <w:rPr>
          <w:rFonts w:ascii="Helvetica" w:eastAsia="Helvetica Neue" w:hAnsi="Helvetica" w:cs="Helvetica Neue"/>
          <w:color w:val="000000"/>
          <w:sz w:val="18"/>
          <w:szCs w:val="18"/>
        </w:rPr>
        <w:t xml:space="preserve">Por meio da análise do eixo Leitura, observamos que alguns termos provenientes da esfera da pedagogia dos multiletramentos são frequentes nas prescrições do documento, embora a mera menção não garanta a implementação das práticas multiletradas como um dos objetivos de aprendizagem na disciplina de Língua Portuguesa. A ausência de referencial teórico bem como a limitada conceituação dos elementos relacionados aos multiletramentos indicam uma provável barreira de apropriação dessa linha metodológica pelo professor. </w:t>
      </w:r>
      <w:r w:rsidR="00420F81">
        <w:rPr>
          <w:rFonts w:ascii="Helvetica" w:eastAsia="Helvetica Neue" w:hAnsi="Helvetica" w:cs="Helvetica Neue"/>
          <w:color w:val="000000"/>
          <w:sz w:val="18"/>
          <w:szCs w:val="18"/>
        </w:rPr>
        <w:t>Além disso, verifica-se uma ênfase na lista de uma quantidade elevada de gêneros digitais como proposta de ensino, porém a nomeação desses gêneros não garante seu devido tratamento em sala de aula.</w:t>
      </w:r>
    </w:p>
    <w:p w14:paraId="48AB92CA" w14:textId="0CCF44BB" w:rsidR="007418C0" w:rsidRPr="00B16AEE" w:rsidRDefault="007418C0" w:rsidP="007418C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436" w:right="141" w:hanging="294"/>
        <w:rPr>
          <w:rFonts w:ascii="Helvetica" w:eastAsia="Helvetica Neue" w:hAnsi="Helvetica" w:cs="Helvetica Neue"/>
          <w:color w:val="000000"/>
          <w:sz w:val="18"/>
          <w:szCs w:val="18"/>
        </w:rPr>
      </w:pPr>
      <w:r>
        <w:rPr>
          <w:rFonts w:ascii="Helvetica" w:eastAsia="Helvetica Neue" w:hAnsi="Helvetica" w:cs="Helvetica Neue"/>
          <w:b/>
          <w:color w:val="000000"/>
          <w:sz w:val="18"/>
          <w:szCs w:val="18"/>
        </w:rPr>
        <w:t xml:space="preserve">Agradecimentos </w:t>
      </w:r>
    </w:p>
    <w:p w14:paraId="068C7E0C" w14:textId="5E9FE069" w:rsidR="00B16AEE" w:rsidRPr="00EF50B4" w:rsidRDefault="00B16AEE" w:rsidP="003D43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142" w:right="141" w:firstLine="284"/>
        <w:jc w:val="both"/>
        <w:rPr>
          <w:rFonts w:ascii="Helvetica" w:eastAsia="Helvetica Neue" w:hAnsi="Helvetica" w:cs="Helvetica Neue"/>
          <w:bCs/>
          <w:color w:val="000000"/>
          <w:sz w:val="18"/>
          <w:szCs w:val="18"/>
        </w:rPr>
      </w:pPr>
      <w:r w:rsidRPr="00EF50B4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Agradecemos ao </w:t>
      </w:r>
      <w:r w:rsidR="00420F81">
        <w:rPr>
          <w:rFonts w:ascii="Helvetica" w:eastAsia="Helvetica Neue" w:hAnsi="Helvetica" w:cs="Helvetica Neue"/>
          <w:bCs/>
          <w:color w:val="000000"/>
          <w:sz w:val="18"/>
          <w:szCs w:val="18"/>
        </w:rPr>
        <w:t>CNPq  e ao IFPB (PRP</w:t>
      </w:r>
      <w:r w:rsidR="003D436F">
        <w:rPr>
          <w:rFonts w:ascii="Helvetica" w:eastAsia="Helvetica Neue" w:hAnsi="Helvetica" w:cs="Helvetica Neue"/>
          <w:bCs/>
          <w:color w:val="000000"/>
          <w:sz w:val="18"/>
          <w:szCs w:val="18"/>
        </w:rPr>
        <w:t>IPG</w:t>
      </w:r>
      <w:r w:rsidR="00420F81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 e Diretoria de Educação a Distância) pelo fomento ao projeto PIBIC/EaD ‘Os multiletramentos na BNCC”, por meio do qual foi possível realizar o presente estudo.</w:t>
      </w:r>
    </w:p>
    <w:p w14:paraId="67EC19E1" w14:textId="36711408" w:rsidR="007418C0" w:rsidRPr="00617775" w:rsidRDefault="007418C0" w:rsidP="007418C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436" w:right="141" w:hanging="294"/>
        <w:rPr>
          <w:rFonts w:ascii="Helvetica" w:eastAsia="Helvetica Neue" w:hAnsi="Helvetica" w:cs="Helvetica Neue"/>
          <w:color w:val="000000"/>
          <w:sz w:val="18"/>
          <w:szCs w:val="18"/>
        </w:rPr>
      </w:pPr>
      <w:r>
        <w:rPr>
          <w:rFonts w:ascii="Helvetica" w:eastAsia="Helvetica Neue" w:hAnsi="Helvetica" w:cs="Helvetica Neue"/>
          <w:b/>
          <w:color w:val="000000"/>
          <w:sz w:val="18"/>
          <w:szCs w:val="18"/>
        </w:rPr>
        <w:t>Referê</w:t>
      </w:r>
      <w:r w:rsidR="00EF50B4">
        <w:rPr>
          <w:rFonts w:ascii="Helvetica" w:eastAsia="Helvetica Neue" w:hAnsi="Helvetica" w:cs="Helvetica Neue"/>
          <w:b/>
          <w:color w:val="000000"/>
          <w:sz w:val="18"/>
          <w:szCs w:val="18"/>
        </w:rPr>
        <w:t>n</w:t>
      </w:r>
      <w:r>
        <w:rPr>
          <w:rFonts w:ascii="Helvetica" w:eastAsia="Helvetica Neue" w:hAnsi="Helvetica" w:cs="Helvetica Neue"/>
          <w:b/>
          <w:color w:val="000000"/>
          <w:sz w:val="18"/>
          <w:szCs w:val="18"/>
        </w:rPr>
        <w:t>cia</w:t>
      </w:r>
      <w:r w:rsidR="003D436F">
        <w:rPr>
          <w:rFonts w:ascii="Helvetica" w:eastAsia="Helvetica Neue" w:hAnsi="Helvetica" w:cs="Helvetica Neue"/>
          <w:b/>
          <w:color w:val="000000"/>
          <w:sz w:val="18"/>
          <w:szCs w:val="18"/>
        </w:rPr>
        <w:t>s</w:t>
      </w:r>
      <w:r>
        <w:rPr>
          <w:rFonts w:ascii="Helvetica" w:eastAsia="Helvetica Neue" w:hAnsi="Helvetica" w:cs="Helvetica Neue"/>
          <w:b/>
          <w:color w:val="000000"/>
          <w:sz w:val="18"/>
          <w:szCs w:val="18"/>
        </w:rPr>
        <w:t xml:space="preserve"> </w:t>
      </w:r>
    </w:p>
    <w:p w14:paraId="7F3FDCCC" w14:textId="36DC0ECF" w:rsidR="00EF50B4" w:rsidRPr="008E5966" w:rsidRDefault="004F5D97" w:rsidP="008E5966">
      <w:pPr>
        <w:pStyle w:val="NormalWeb"/>
        <w:spacing w:before="0" w:beforeAutospacing="0" w:after="0" w:afterAutospacing="0" w:line="276" w:lineRule="auto"/>
        <w:ind w:left="284" w:right="140"/>
        <w:jc w:val="both"/>
        <w:rPr>
          <w:rFonts w:ascii="Helvetica" w:hAnsi="Helvetica" w:cs="Times"/>
          <w:color w:val="000000" w:themeColor="text1"/>
          <w:sz w:val="18"/>
          <w:szCs w:val="18"/>
        </w:rPr>
      </w:pPr>
      <w:r w:rsidRPr="008E5966">
        <w:rPr>
          <w:rFonts w:ascii="Helvetica" w:hAnsi="Helvetica" w:cs="Times"/>
          <w:color w:val="000000" w:themeColor="text1"/>
          <w:sz w:val="18"/>
          <w:szCs w:val="18"/>
        </w:rPr>
        <w:t xml:space="preserve">ROJO, R. (Org.). </w:t>
      </w:r>
      <w:r w:rsidRPr="008E5966">
        <w:rPr>
          <w:rFonts w:ascii="Helvetica" w:hAnsi="Helvetica" w:cs="Times"/>
          <w:b/>
          <w:bCs/>
          <w:color w:val="000000" w:themeColor="text1"/>
          <w:sz w:val="18"/>
          <w:szCs w:val="18"/>
        </w:rPr>
        <w:t xml:space="preserve">Escola conectada: os multiletramentos e as </w:t>
      </w:r>
      <w:proofErr w:type="spellStart"/>
      <w:r w:rsidRPr="008E5966">
        <w:rPr>
          <w:rFonts w:ascii="Helvetica" w:hAnsi="Helvetica" w:cs="Times"/>
          <w:b/>
          <w:bCs/>
          <w:color w:val="000000" w:themeColor="text1"/>
          <w:sz w:val="18"/>
          <w:szCs w:val="18"/>
        </w:rPr>
        <w:t>TICs</w:t>
      </w:r>
      <w:proofErr w:type="spellEnd"/>
      <w:r w:rsidRPr="008E5966">
        <w:rPr>
          <w:rFonts w:ascii="Helvetica" w:hAnsi="Helvetica" w:cs="Times"/>
          <w:color w:val="000000" w:themeColor="text1"/>
          <w:sz w:val="18"/>
          <w:szCs w:val="18"/>
        </w:rPr>
        <w:t>. São Paulo: Parábola Editorial, 2013.</w:t>
      </w:r>
    </w:p>
    <w:p w14:paraId="0306A764" w14:textId="47B2644F" w:rsidR="00B16AEE" w:rsidRPr="008E5966" w:rsidRDefault="002C0F8B" w:rsidP="008E5966">
      <w:pPr>
        <w:pStyle w:val="NormalWeb"/>
        <w:spacing w:before="0" w:beforeAutospacing="0" w:after="0" w:afterAutospacing="0" w:line="276" w:lineRule="auto"/>
        <w:ind w:left="284" w:right="140"/>
        <w:jc w:val="both"/>
        <w:rPr>
          <w:rFonts w:ascii="Helvetica" w:hAnsi="Helvetica"/>
          <w:color w:val="000000" w:themeColor="text1"/>
          <w:sz w:val="18"/>
          <w:szCs w:val="18"/>
        </w:rPr>
      </w:pPr>
      <w:r w:rsidRPr="008E5966">
        <w:rPr>
          <w:rFonts w:ascii="Helvetica" w:hAnsi="Helvetica" w:cs="Arial"/>
          <w:color w:val="000000" w:themeColor="text1"/>
          <w:sz w:val="18"/>
          <w:szCs w:val="18"/>
          <w:shd w:val="clear" w:color="auto" w:fill="FFFFFF"/>
        </w:rPr>
        <w:t xml:space="preserve">BRASIL. </w:t>
      </w:r>
      <w:r w:rsidR="00EF50B4" w:rsidRPr="00C750E3">
        <w:rPr>
          <w:rFonts w:ascii="Helvetica" w:hAnsi="Helvetica" w:cs="Arial"/>
          <w:b/>
          <w:bCs/>
          <w:color w:val="000000" w:themeColor="text1"/>
          <w:sz w:val="18"/>
          <w:szCs w:val="18"/>
          <w:shd w:val="clear" w:color="auto" w:fill="FFFFFF"/>
        </w:rPr>
        <w:t>Base Nacional Comum Curricular</w:t>
      </w:r>
      <w:r w:rsidRPr="00C750E3">
        <w:rPr>
          <w:rFonts w:ascii="Helvetica" w:hAnsi="Helvetica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Arial"/>
          <w:color w:val="000000" w:themeColor="text1"/>
          <w:sz w:val="18"/>
          <w:szCs w:val="18"/>
          <w:shd w:val="clear" w:color="auto" w:fill="FFFFFF"/>
        </w:rPr>
        <w:t>(BNCC)</w:t>
      </w:r>
      <w:r w:rsidR="00EF50B4" w:rsidRPr="008E5966">
        <w:rPr>
          <w:rFonts w:ascii="Helvetica" w:hAnsi="Helvetica" w:cs="Arial"/>
          <w:color w:val="000000" w:themeColor="text1"/>
          <w:sz w:val="18"/>
          <w:szCs w:val="18"/>
          <w:shd w:val="clear" w:color="auto" w:fill="FFFFFF"/>
        </w:rPr>
        <w:t xml:space="preserve">: Educação Infantil e Ensino Fundamental. Brasília: MEC/Secretaria de Educação Básica, 2017. </w:t>
      </w:r>
    </w:p>
    <w:p w14:paraId="12B1FC83" w14:textId="378BAC58" w:rsidR="00C943E3" w:rsidRPr="008E5966" w:rsidRDefault="00EF50B4" w:rsidP="008E5966">
      <w:pPr>
        <w:pStyle w:val="NormalWeb"/>
        <w:spacing w:before="0" w:beforeAutospacing="0" w:after="0" w:afterAutospacing="0" w:line="276" w:lineRule="auto"/>
        <w:ind w:left="284"/>
        <w:jc w:val="both"/>
        <w:rPr>
          <w:rFonts w:ascii="Helvetica" w:hAnsi="Helvetica"/>
          <w:color w:val="000000" w:themeColor="text1"/>
          <w:sz w:val="18"/>
          <w:szCs w:val="18"/>
        </w:rPr>
      </w:pPr>
      <w:r w:rsidRPr="008E5966">
        <w:rPr>
          <w:rFonts w:ascii="Helvetica" w:hAnsi="Helvetica"/>
          <w:color w:val="000000" w:themeColor="text1"/>
          <w:sz w:val="18"/>
          <w:szCs w:val="18"/>
        </w:rPr>
        <w:t xml:space="preserve">ROCHA, Daiana Garibaldi da; GOUVEIA, </w:t>
      </w:r>
      <w:proofErr w:type="spellStart"/>
      <w:r w:rsidRPr="008E5966">
        <w:rPr>
          <w:rFonts w:ascii="Helvetica" w:hAnsi="Helvetica"/>
          <w:color w:val="000000" w:themeColor="text1"/>
          <w:sz w:val="18"/>
          <w:szCs w:val="18"/>
        </w:rPr>
        <w:t>Luis</w:t>
      </w:r>
      <w:proofErr w:type="spellEnd"/>
      <w:r w:rsidRPr="008E5966">
        <w:rPr>
          <w:rFonts w:ascii="Helvetica" w:hAnsi="Helvetica"/>
          <w:color w:val="000000" w:themeColor="text1"/>
          <w:sz w:val="18"/>
          <w:szCs w:val="18"/>
        </w:rPr>
        <w:t xml:space="preserve"> Manuel Borges. </w:t>
      </w:r>
      <w:r w:rsidRPr="008E5966">
        <w:rPr>
          <w:rFonts w:ascii="Helvetica" w:hAnsi="Helvetica"/>
          <w:b/>
          <w:bCs/>
          <w:color w:val="000000" w:themeColor="text1"/>
          <w:sz w:val="18"/>
          <w:szCs w:val="18"/>
        </w:rPr>
        <w:t>C</w:t>
      </w:r>
      <w:r w:rsidR="008E5966" w:rsidRPr="008E5966">
        <w:rPr>
          <w:rFonts w:ascii="Helvetica" w:hAnsi="Helvetica"/>
          <w:b/>
          <w:bCs/>
          <w:color w:val="000000" w:themeColor="text1"/>
          <w:sz w:val="18"/>
          <w:szCs w:val="18"/>
        </w:rPr>
        <w:t xml:space="preserve">uradoria digital de conteúdo e suas contribuições para a implantação de metodologias ativas na </w:t>
      </w:r>
      <w:proofErr w:type="spellStart"/>
      <w:r w:rsidR="008E5966" w:rsidRPr="008E5966">
        <w:rPr>
          <w:rFonts w:ascii="Helvetica" w:hAnsi="Helvetica"/>
          <w:b/>
          <w:bCs/>
          <w:color w:val="000000" w:themeColor="text1"/>
          <w:sz w:val="18"/>
          <w:szCs w:val="18"/>
        </w:rPr>
        <w:t>ead</w:t>
      </w:r>
      <w:proofErr w:type="spellEnd"/>
      <w:r w:rsidR="008E5966" w:rsidRPr="008E5966">
        <w:rPr>
          <w:rFonts w:ascii="Helvetica" w:hAnsi="Helvetica"/>
          <w:b/>
          <w:bCs/>
          <w:color w:val="000000" w:themeColor="text1"/>
          <w:sz w:val="18"/>
          <w:szCs w:val="18"/>
        </w:rPr>
        <w:t xml:space="preserve"> porto alegre/rs</w:t>
      </w:r>
      <w:r w:rsidRPr="008E5966">
        <w:rPr>
          <w:rFonts w:ascii="Helvetica" w:hAnsi="Helvetica"/>
          <w:color w:val="000000" w:themeColor="text1"/>
          <w:sz w:val="18"/>
          <w:szCs w:val="18"/>
        </w:rPr>
        <w:t xml:space="preserve">. </w:t>
      </w:r>
      <w:r w:rsidR="00C943E3" w:rsidRPr="008E5966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Pr="008E5966">
        <w:rPr>
          <w:rFonts w:ascii="Helvetica" w:hAnsi="Helvetica"/>
          <w:color w:val="000000" w:themeColor="text1"/>
          <w:sz w:val="18"/>
          <w:szCs w:val="18"/>
        </w:rPr>
        <w:t xml:space="preserve">Tipo: Investigação Científica (IC) Natureza: Descrição de Projeto em Andamento Categoria: Conteúdos e Habilidades Setor Educacional: EDUCAÇÃO SUPERIOR. </w:t>
      </w:r>
      <w:r w:rsidR="00C943E3" w:rsidRPr="008E5966">
        <w:rPr>
          <w:rFonts w:ascii="Helvetica" w:hAnsi="Helvetica"/>
          <w:color w:val="000000" w:themeColor="text1"/>
          <w:sz w:val="18"/>
          <w:szCs w:val="18"/>
        </w:rPr>
        <w:t>NOVEMBRO/2020</w:t>
      </w:r>
      <w:r w:rsidR="00352E7E">
        <w:rPr>
          <w:rFonts w:ascii="Helvetica" w:hAnsi="Helvetica"/>
          <w:color w:val="000000" w:themeColor="text1"/>
          <w:sz w:val="18"/>
          <w:szCs w:val="18"/>
        </w:rPr>
        <w:t>.</w:t>
      </w:r>
    </w:p>
    <w:p w14:paraId="5A924098" w14:textId="2DDC106E" w:rsidR="00533809" w:rsidRPr="008E5966" w:rsidRDefault="00EF50B4" w:rsidP="008E5966">
      <w:pPr>
        <w:pStyle w:val="Ttulo2"/>
        <w:spacing w:before="0" w:after="0" w:line="276" w:lineRule="auto"/>
        <w:ind w:left="284"/>
        <w:jc w:val="both"/>
        <w:textAlignment w:val="baseline"/>
        <w:rPr>
          <w:rFonts w:ascii="Helvetica" w:hAnsi="Helvetica"/>
          <w:b w:val="0"/>
          <w:bCs/>
          <w:color w:val="000000" w:themeColor="text1"/>
          <w:sz w:val="18"/>
          <w:szCs w:val="18"/>
        </w:rPr>
      </w:pPr>
      <w:r w:rsidRPr="008E5966">
        <w:rPr>
          <w:rFonts w:ascii="Helvetica" w:hAnsi="Helvetica"/>
          <w:b w:val="0"/>
          <w:bCs/>
          <w:color w:val="000000" w:themeColor="text1"/>
          <w:sz w:val="18"/>
          <w:szCs w:val="18"/>
        </w:rPr>
        <w:t xml:space="preserve">SCHOCH, Andréa. </w:t>
      </w:r>
      <w:r w:rsidR="00533809" w:rsidRPr="008E5966">
        <w:rPr>
          <w:rFonts w:ascii="Helvetica" w:hAnsi="Helvetica"/>
          <w:color w:val="000000" w:themeColor="text1"/>
          <w:sz w:val="18"/>
          <w:szCs w:val="18"/>
        </w:rPr>
        <w:t>Curador em educação, o que significa ser um?</w:t>
      </w:r>
      <w:r w:rsidR="008E5966" w:rsidRPr="008E5966">
        <w:rPr>
          <w:rFonts w:ascii="Helvetica" w:hAnsi="Helvetica"/>
          <w:color w:val="000000" w:themeColor="text1"/>
          <w:sz w:val="18"/>
          <w:szCs w:val="18"/>
        </w:rPr>
        <w:t>.</w:t>
      </w:r>
      <w:r w:rsidR="008E5966">
        <w:rPr>
          <w:rFonts w:ascii="Helvetica" w:hAnsi="Helvetica"/>
          <w:b w:val="0"/>
          <w:bCs/>
          <w:color w:val="000000" w:themeColor="text1"/>
          <w:sz w:val="18"/>
          <w:szCs w:val="18"/>
        </w:rPr>
        <w:t xml:space="preserve"> </w:t>
      </w:r>
      <w:hyperlink r:id="rId12" w:history="1">
        <w:r w:rsidR="00533809" w:rsidRPr="002C0F8B">
          <w:rPr>
            <w:rStyle w:val="Hyperlink"/>
            <w:rFonts w:ascii="Helvetica" w:hAnsi="Helvetica"/>
            <w:b w:val="0"/>
            <w:bCs/>
            <w:color w:val="000000" w:themeColor="text1"/>
            <w:sz w:val="18"/>
            <w:szCs w:val="18"/>
            <w:u w:val="none"/>
            <w:bdr w:val="none" w:sz="0" w:space="0" w:color="auto" w:frame="1"/>
          </w:rPr>
          <w:t>Benefício Educação Continuada</w:t>
        </w:r>
      </w:hyperlink>
      <w:r w:rsidR="00533809" w:rsidRPr="002C0F8B">
        <w:rPr>
          <w:rStyle w:val="cmsmasterspostcategory"/>
          <w:rFonts w:ascii="Helvetica" w:hAnsi="Helvetica"/>
          <w:b w:val="0"/>
          <w:bCs/>
          <w:color w:val="000000" w:themeColor="text1"/>
          <w:sz w:val="18"/>
          <w:szCs w:val="18"/>
          <w:bdr w:val="none" w:sz="0" w:space="0" w:color="auto" w:frame="1"/>
        </w:rPr>
        <w:t>, </w:t>
      </w:r>
      <w:hyperlink r:id="rId13" w:history="1">
        <w:r w:rsidR="00533809" w:rsidRPr="002C0F8B">
          <w:rPr>
            <w:rStyle w:val="Hyperlink"/>
            <w:rFonts w:ascii="Helvetica" w:hAnsi="Helvetica"/>
            <w:b w:val="0"/>
            <w:bCs/>
            <w:color w:val="000000" w:themeColor="text1"/>
            <w:sz w:val="18"/>
            <w:szCs w:val="18"/>
            <w:u w:val="none"/>
            <w:bdr w:val="none" w:sz="0" w:space="0" w:color="auto" w:frame="1"/>
          </w:rPr>
          <w:t xml:space="preserve">Coluna </w:t>
        </w:r>
      </w:hyperlink>
      <w:r w:rsidR="00533809" w:rsidRPr="002C0F8B">
        <w:rPr>
          <w:rStyle w:val="cmsmasterspostcategory"/>
          <w:rFonts w:ascii="Helvetica" w:hAnsi="Helvetica"/>
          <w:b w:val="0"/>
          <w:bCs/>
          <w:color w:val="000000" w:themeColor="text1"/>
          <w:sz w:val="18"/>
          <w:szCs w:val="18"/>
          <w:bdr w:val="none" w:sz="0" w:space="0" w:color="auto" w:frame="1"/>
        </w:rPr>
        <w:t>, </w:t>
      </w:r>
      <w:hyperlink r:id="rId14" w:history="1">
        <w:r w:rsidR="00533809" w:rsidRPr="002C0F8B">
          <w:rPr>
            <w:rStyle w:val="Hyperlink"/>
            <w:rFonts w:ascii="Helvetica" w:hAnsi="Helvetica"/>
            <w:b w:val="0"/>
            <w:bCs/>
            <w:color w:val="000000" w:themeColor="text1"/>
            <w:sz w:val="18"/>
            <w:szCs w:val="18"/>
            <w:u w:val="none"/>
            <w:bdr w:val="none" w:sz="0" w:space="0" w:color="auto" w:frame="1"/>
          </w:rPr>
          <w:t>Notícias</w:t>
        </w:r>
      </w:hyperlink>
      <w:r w:rsidRPr="008E5966">
        <w:rPr>
          <w:rStyle w:val="Hyperlink"/>
          <w:rFonts w:ascii="Helvetica" w:hAnsi="Helvetica"/>
          <w:b w:val="0"/>
          <w:bCs/>
          <w:color w:val="000000" w:themeColor="text1"/>
          <w:sz w:val="18"/>
          <w:szCs w:val="18"/>
          <w:bdr w:val="none" w:sz="0" w:space="0" w:color="auto" w:frame="1"/>
        </w:rPr>
        <w:t xml:space="preserve">. </w:t>
      </w:r>
      <w:r w:rsidR="00533809" w:rsidRPr="008E5966">
        <w:rPr>
          <w:rStyle w:val="cmsmasterspostauthor"/>
          <w:rFonts w:ascii="Helvetica" w:hAnsi="Helvetica"/>
          <w:b w:val="0"/>
          <w:bCs/>
          <w:color w:val="000000" w:themeColor="text1"/>
          <w:sz w:val="18"/>
          <w:szCs w:val="18"/>
          <w:bdr w:val="none" w:sz="0" w:space="0" w:color="auto" w:frame="1"/>
        </w:rPr>
        <w:t>Publicado por</w:t>
      </w:r>
      <w:hyperlink r:id="rId15" w:tooltip="Posts by Appai" w:history="1">
        <w:r w:rsidR="00533809" w:rsidRPr="008E5966">
          <w:rPr>
            <w:rStyle w:val="fn"/>
            <w:rFonts w:ascii="Helvetica" w:hAnsi="Helvetica"/>
            <w:b w:val="0"/>
            <w:bCs/>
            <w:color w:val="000000" w:themeColor="text1"/>
            <w:sz w:val="18"/>
            <w:szCs w:val="18"/>
            <w:bdr w:val="none" w:sz="0" w:space="0" w:color="auto" w:frame="1"/>
          </w:rPr>
          <w:t>Appai</w:t>
        </w:r>
      </w:hyperlink>
      <w:r w:rsidRPr="008E5966">
        <w:rPr>
          <w:rStyle w:val="fn"/>
          <w:rFonts w:ascii="Helvetica" w:hAnsi="Helvetica"/>
          <w:b w:val="0"/>
          <w:bCs/>
          <w:color w:val="000000" w:themeColor="text1"/>
          <w:sz w:val="18"/>
          <w:szCs w:val="18"/>
          <w:bdr w:val="none" w:sz="0" w:space="0" w:color="auto" w:frame="1"/>
        </w:rPr>
        <w:t xml:space="preserve">. </w:t>
      </w:r>
      <w:r w:rsidR="00533809" w:rsidRPr="008E5966">
        <w:rPr>
          <w:rFonts w:ascii="Helvetica" w:hAnsi="Helvetica"/>
          <w:b w:val="0"/>
          <w:bCs/>
          <w:color w:val="000000" w:themeColor="text1"/>
          <w:sz w:val="18"/>
          <w:szCs w:val="18"/>
          <w:shd w:val="clear" w:color="auto" w:fill="FFFFFF"/>
        </w:rPr>
        <w:t>Publicado em </w:t>
      </w:r>
      <w:r w:rsidR="00533809" w:rsidRPr="008E5966">
        <w:rPr>
          <w:rStyle w:val="cmsmastersdaymon"/>
          <w:rFonts w:ascii="Helvetica" w:hAnsi="Helvetica"/>
          <w:b w:val="0"/>
          <w:bCs/>
          <w:color w:val="000000" w:themeColor="text1"/>
          <w:sz w:val="18"/>
          <w:szCs w:val="18"/>
          <w:bdr w:val="none" w:sz="0" w:space="0" w:color="auto" w:frame="1"/>
        </w:rPr>
        <w:t>08 / 08 / 17</w:t>
      </w:r>
      <w:r w:rsidR="0079430A" w:rsidRPr="008E5966">
        <w:rPr>
          <w:rStyle w:val="cmsmastersdaymon"/>
          <w:rFonts w:ascii="Helvetica" w:hAnsi="Helvetica"/>
          <w:b w:val="0"/>
          <w:bCs/>
          <w:color w:val="000000" w:themeColor="text1"/>
          <w:sz w:val="18"/>
          <w:szCs w:val="18"/>
          <w:bdr w:val="none" w:sz="0" w:space="0" w:color="auto" w:frame="1"/>
        </w:rPr>
        <w:t xml:space="preserve"> .</w:t>
      </w:r>
      <w:r w:rsidR="008E5966" w:rsidRPr="008E5966">
        <w:rPr>
          <w:rFonts w:ascii="Helvetica" w:eastAsia="Helvetica Neue" w:hAnsi="Helvetica" w:cs="Helvetica Neue"/>
          <w:color w:val="000000" w:themeColor="text1"/>
          <w:sz w:val="18"/>
          <w:szCs w:val="18"/>
        </w:rPr>
        <w:t xml:space="preserve"> Disponível em:</w:t>
      </w:r>
      <w:r w:rsidR="00533809" w:rsidRPr="008E5966">
        <w:rPr>
          <w:rStyle w:val="cmsmastersdaymon"/>
          <w:rFonts w:ascii="Helvetica" w:hAnsi="Helvetica"/>
          <w:b w:val="0"/>
          <w:bCs/>
          <w:color w:val="000000" w:themeColor="text1"/>
          <w:sz w:val="18"/>
          <w:szCs w:val="18"/>
          <w:bdr w:val="none" w:sz="0" w:space="0" w:color="auto" w:frame="1"/>
        </w:rPr>
        <w:t>https://www.appai.org.br/o-que-significa-ser-um-curador-em-educacao/</w:t>
      </w:r>
      <w:r w:rsidR="00352E7E">
        <w:rPr>
          <w:rStyle w:val="cmsmastersdaymon"/>
          <w:rFonts w:ascii="Helvetica" w:hAnsi="Helvetica"/>
          <w:b w:val="0"/>
          <w:bCs/>
          <w:color w:val="000000" w:themeColor="text1"/>
          <w:sz w:val="18"/>
          <w:szCs w:val="18"/>
          <w:bdr w:val="none" w:sz="0" w:space="0" w:color="auto" w:frame="1"/>
        </w:rPr>
        <w:t>.</w:t>
      </w:r>
      <w:r w:rsidR="00352E7E" w:rsidRPr="00352E7E">
        <w:rPr>
          <w:rFonts w:ascii="Helvetica" w:eastAsia="Helvetica Neue" w:hAnsi="Helvetica" w:cs="Helvetica Neue"/>
          <w:color w:val="000000" w:themeColor="text1"/>
          <w:sz w:val="18"/>
          <w:szCs w:val="18"/>
        </w:rPr>
        <w:t xml:space="preserve"> </w:t>
      </w:r>
      <w:r w:rsidR="00352E7E" w:rsidRPr="00352E7E">
        <w:rPr>
          <w:rFonts w:ascii="Helvetica" w:eastAsia="Helvetica Neue" w:hAnsi="Helvetica" w:cs="Helvetica Neue"/>
          <w:b w:val="0"/>
          <w:bCs/>
          <w:color w:val="000000" w:themeColor="text1"/>
          <w:sz w:val="18"/>
          <w:szCs w:val="18"/>
        </w:rPr>
        <w:t>Acesso em: 30 de julho de 2021.</w:t>
      </w:r>
    </w:p>
    <w:p w14:paraId="711214AB" w14:textId="5B930B85" w:rsidR="008E5966" w:rsidRDefault="00EF50B4" w:rsidP="008E5966">
      <w:pPr>
        <w:spacing w:line="276" w:lineRule="auto"/>
        <w:ind w:left="284"/>
        <w:jc w:val="both"/>
        <w:rPr>
          <w:rFonts w:ascii="Helvetica" w:eastAsia="Helvetica Neue" w:hAnsi="Helvetica" w:cs="Helvetica Neue"/>
          <w:color w:val="000000" w:themeColor="text1"/>
          <w:sz w:val="18"/>
          <w:szCs w:val="18"/>
        </w:rPr>
      </w:pPr>
      <w:r w:rsidRPr="008E5966">
        <w:rPr>
          <w:rFonts w:ascii="Helvetica" w:hAnsi="Helvetica"/>
          <w:color w:val="000000" w:themeColor="text1"/>
          <w:sz w:val="18"/>
          <w:szCs w:val="18"/>
        </w:rPr>
        <w:t xml:space="preserve">NISEMBLAT, </w:t>
      </w:r>
      <w:r w:rsidR="00C943E3" w:rsidRPr="008E5966">
        <w:rPr>
          <w:rFonts w:ascii="Helvetica" w:hAnsi="Helvetica"/>
          <w:color w:val="000000" w:themeColor="text1"/>
          <w:sz w:val="18"/>
          <w:szCs w:val="18"/>
        </w:rPr>
        <w:t>M</w:t>
      </w:r>
      <w:r w:rsidRPr="008E5966">
        <w:rPr>
          <w:rFonts w:ascii="Helvetica" w:hAnsi="Helvetica"/>
          <w:color w:val="000000" w:themeColor="text1"/>
          <w:sz w:val="18"/>
          <w:szCs w:val="18"/>
        </w:rPr>
        <w:t xml:space="preserve">ariana. </w:t>
      </w:r>
      <w:r w:rsidR="00C943E3" w:rsidRPr="008E5966">
        <w:rPr>
          <w:rFonts w:ascii="Helvetica" w:hAnsi="Helvetica"/>
          <w:b/>
          <w:bCs/>
          <w:color w:val="000000" w:themeColor="text1"/>
          <w:sz w:val="18"/>
          <w:szCs w:val="18"/>
        </w:rPr>
        <w:t xml:space="preserve">A </w:t>
      </w:r>
      <w:r w:rsidR="008E5966" w:rsidRPr="008E5966">
        <w:rPr>
          <w:rFonts w:ascii="Helvetica" w:hAnsi="Helvetica"/>
          <w:b/>
          <w:bCs/>
          <w:color w:val="000000" w:themeColor="text1"/>
          <w:sz w:val="18"/>
          <w:szCs w:val="18"/>
        </w:rPr>
        <w:t>curadoria de conteúdo como competência digital na língua portuguesa</w:t>
      </w:r>
      <w:r w:rsidRPr="008E5966">
        <w:rPr>
          <w:rFonts w:ascii="Helvetica" w:hAnsi="Helvetica"/>
          <w:color w:val="000000" w:themeColor="text1"/>
          <w:sz w:val="18"/>
          <w:szCs w:val="18"/>
        </w:rPr>
        <w:t>.</w:t>
      </w:r>
      <w:r w:rsidR="00C943E3" w:rsidRPr="008E5966">
        <w:rPr>
          <w:rFonts w:ascii="Helvetica" w:hAnsi="Helvetica"/>
          <w:color w:val="000000" w:themeColor="text1"/>
          <w:sz w:val="18"/>
          <w:szCs w:val="18"/>
        </w:rPr>
        <w:t xml:space="preserve"> MONOGRAFIA DE CONCLUSÃO DE CURSO CURITIBA 2019</w:t>
      </w:r>
      <w:r w:rsidR="00352E7E">
        <w:rPr>
          <w:rFonts w:ascii="Helvetica" w:hAnsi="Helvetica"/>
          <w:color w:val="000000" w:themeColor="text1"/>
          <w:sz w:val="18"/>
          <w:szCs w:val="18"/>
        </w:rPr>
        <w:t>.</w:t>
      </w:r>
      <w:r w:rsidR="004F5D97" w:rsidRPr="008E5966">
        <w:rPr>
          <w:rFonts w:ascii="Helvetica" w:hAnsi="Helvetica"/>
          <w:color w:val="000000" w:themeColor="text1"/>
          <w:sz w:val="18"/>
          <w:szCs w:val="18"/>
        </w:rPr>
        <w:br/>
      </w:r>
      <w:hyperlink r:id="rId16" w:history="1">
        <w:r w:rsidR="00352E7E" w:rsidRPr="002C0F8B">
          <w:rPr>
            <w:rStyle w:val="Hyperlink"/>
            <w:rFonts w:ascii="Helvetica" w:hAnsi="Helvetica"/>
            <w:color w:val="000000" w:themeColor="text1"/>
            <w:sz w:val="18"/>
            <w:szCs w:val="18"/>
            <w:u w:val="none"/>
          </w:rPr>
          <w:t>http://repositorio.roca.utfpr.edu.br/jspui/bitstream/1/15345/1/CT_INTEDUC_I_2019_35.pdf.</w:t>
        </w:r>
        <w:r w:rsidR="00352E7E" w:rsidRPr="00FB253A">
          <w:rPr>
            <w:rStyle w:val="Hyperlink"/>
            <w:rFonts w:ascii="Helvetica" w:eastAsia="Helvetica Neue" w:hAnsi="Helvetica" w:cs="Helvetica Neue"/>
            <w:sz w:val="18"/>
            <w:szCs w:val="18"/>
          </w:rPr>
          <w:t xml:space="preserve"> </w:t>
        </w:r>
        <w:r w:rsidR="00352E7E" w:rsidRPr="00C27FE3">
          <w:rPr>
            <w:rStyle w:val="Hyperlink"/>
            <w:rFonts w:ascii="Helvetica" w:eastAsia="Helvetica Neue" w:hAnsi="Helvetica" w:cs="Helvetica Neue"/>
            <w:color w:val="000000" w:themeColor="text1"/>
            <w:sz w:val="18"/>
            <w:szCs w:val="18"/>
            <w:u w:val="none"/>
          </w:rPr>
          <w:t>Acesso em: 01</w:t>
        </w:r>
      </w:hyperlink>
      <w:r w:rsidR="00352E7E">
        <w:rPr>
          <w:rFonts w:ascii="Helvetica" w:eastAsia="Helvetica Neue" w:hAnsi="Helvetica" w:cs="Helvetica Neue"/>
          <w:color w:val="000000" w:themeColor="text1"/>
          <w:sz w:val="18"/>
          <w:szCs w:val="18"/>
        </w:rPr>
        <w:t xml:space="preserve"> de agosto de 2021.</w:t>
      </w:r>
      <w:r w:rsidR="004F5D97" w:rsidRPr="008E5966">
        <w:rPr>
          <w:rFonts w:ascii="Helvetica" w:hAnsi="Helvetica"/>
          <w:color w:val="000000" w:themeColor="text1"/>
          <w:sz w:val="18"/>
          <w:szCs w:val="18"/>
        </w:rPr>
        <w:br/>
      </w:r>
    </w:p>
    <w:p w14:paraId="57B26EB4" w14:textId="77777777" w:rsidR="00EF50B4" w:rsidRPr="00EF50B4" w:rsidRDefault="00EF50B4">
      <w:pPr>
        <w:widowControl w:val="0"/>
        <w:spacing w:line="288" w:lineRule="auto"/>
        <w:ind w:left="284" w:right="141"/>
        <w:rPr>
          <w:rFonts w:ascii="Helvetica" w:eastAsia="Helvetica Neue" w:hAnsi="Helvetica" w:cs="Helvetica Neue"/>
          <w:sz w:val="18"/>
          <w:szCs w:val="18"/>
        </w:rPr>
      </w:pPr>
    </w:p>
    <w:sectPr w:rsidR="00EF50B4" w:rsidRPr="00EF50B4">
      <w:headerReference w:type="default" r:id="rId17"/>
      <w:footerReference w:type="default" r:id="rId18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7F94A" w14:textId="77777777" w:rsidR="00B615E2" w:rsidRDefault="00B615E2">
      <w:r>
        <w:separator/>
      </w:r>
    </w:p>
  </w:endnote>
  <w:endnote w:type="continuationSeparator" w:id="0">
    <w:p w14:paraId="3A2D8FDA" w14:textId="77777777" w:rsidR="00B615E2" w:rsidRDefault="00B6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A" w14:textId="77777777" w:rsidR="00B374F0" w:rsidRDefault="00B374F0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0000003B" w14:textId="77777777" w:rsidR="00B374F0" w:rsidRDefault="004F2C26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52D35ED4" wp14:editId="11E9DC4F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F3AFD" w14:textId="77777777" w:rsidR="00B615E2" w:rsidRDefault="00B615E2">
      <w:r>
        <w:separator/>
      </w:r>
    </w:p>
  </w:footnote>
  <w:footnote w:type="continuationSeparator" w:id="0">
    <w:p w14:paraId="170500A5" w14:textId="77777777" w:rsidR="00B615E2" w:rsidRDefault="00B61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9" w14:textId="77777777" w:rsidR="00B374F0" w:rsidRDefault="004F2C26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12C4C87B" wp14:editId="224BD912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A3458"/>
    <w:multiLevelType w:val="multilevel"/>
    <w:tmpl w:val="AB742C5E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>
    <w:nsid w:val="1BA37FE0"/>
    <w:multiLevelType w:val="multilevel"/>
    <w:tmpl w:val="29CC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C4EC7"/>
    <w:multiLevelType w:val="multilevel"/>
    <w:tmpl w:val="C0B2210A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3">
    <w:nsid w:val="685D0C98"/>
    <w:multiLevelType w:val="hybridMultilevel"/>
    <w:tmpl w:val="901E40CC"/>
    <w:lvl w:ilvl="0" w:tplc="93DE2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0366B"/>
    <w:multiLevelType w:val="multilevel"/>
    <w:tmpl w:val="E5D4BCAA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F0"/>
    <w:rsid w:val="000A2C24"/>
    <w:rsid w:val="000C0C2D"/>
    <w:rsid w:val="000C1F07"/>
    <w:rsid w:val="000D1FD0"/>
    <w:rsid w:val="000D661C"/>
    <w:rsid w:val="00172D7C"/>
    <w:rsid w:val="001D762D"/>
    <w:rsid w:val="0022351E"/>
    <w:rsid w:val="00224F43"/>
    <w:rsid w:val="002A121F"/>
    <w:rsid w:val="002C0F8B"/>
    <w:rsid w:val="002D1BC2"/>
    <w:rsid w:val="00352E7E"/>
    <w:rsid w:val="003A3EB9"/>
    <w:rsid w:val="003D436F"/>
    <w:rsid w:val="003E23E7"/>
    <w:rsid w:val="003F4DD6"/>
    <w:rsid w:val="00400C3A"/>
    <w:rsid w:val="00420F81"/>
    <w:rsid w:val="00467735"/>
    <w:rsid w:val="00485950"/>
    <w:rsid w:val="00487B6F"/>
    <w:rsid w:val="004F2C26"/>
    <w:rsid w:val="004F49A0"/>
    <w:rsid w:val="004F5D97"/>
    <w:rsid w:val="005017CE"/>
    <w:rsid w:val="00533809"/>
    <w:rsid w:val="00580FD2"/>
    <w:rsid w:val="005A425B"/>
    <w:rsid w:val="005C0361"/>
    <w:rsid w:val="00617775"/>
    <w:rsid w:val="006926A2"/>
    <w:rsid w:val="0069464D"/>
    <w:rsid w:val="006C4A89"/>
    <w:rsid w:val="007418C0"/>
    <w:rsid w:val="00741B5F"/>
    <w:rsid w:val="00745F6E"/>
    <w:rsid w:val="007535AE"/>
    <w:rsid w:val="00757297"/>
    <w:rsid w:val="007618B0"/>
    <w:rsid w:val="00770554"/>
    <w:rsid w:val="007871D3"/>
    <w:rsid w:val="0079430A"/>
    <w:rsid w:val="008036F1"/>
    <w:rsid w:val="0081191F"/>
    <w:rsid w:val="00851645"/>
    <w:rsid w:val="00855F66"/>
    <w:rsid w:val="008839E2"/>
    <w:rsid w:val="00884FFD"/>
    <w:rsid w:val="008C2E3E"/>
    <w:rsid w:val="008D0E97"/>
    <w:rsid w:val="008E5966"/>
    <w:rsid w:val="00923680"/>
    <w:rsid w:val="00952188"/>
    <w:rsid w:val="00955595"/>
    <w:rsid w:val="009964E2"/>
    <w:rsid w:val="009C76E2"/>
    <w:rsid w:val="00A15C2E"/>
    <w:rsid w:val="00A25233"/>
    <w:rsid w:val="00A546F8"/>
    <w:rsid w:val="00A80035"/>
    <w:rsid w:val="00AC02F5"/>
    <w:rsid w:val="00AE2DFA"/>
    <w:rsid w:val="00B16AEE"/>
    <w:rsid w:val="00B374F0"/>
    <w:rsid w:val="00B54548"/>
    <w:rsid w:val="00B615E2"/>
    <w:rsid w:val="00BA11F9"/>
    <w:rsid w:val="00BD6A2E"/>
    <w:rsid w:val="00C12228"/>
    <w:rsid w:val="00C13C24"/>
    <w:rsid w:val="00C27FE3"/>
    <w:rsid w:val="00C3098E"/>
    <w:rsid w:val="00C34412"/>
    <w:rsid w:val="00C750E3"/>
    <w:rsid w:val="00C801F2"/>
    <w:rsid w:val="00C943E3"/>
    <w:rsid w:val="00CA4793"/>
    <w:rsid w:val="00CC663C"/>
    <w:rsid w:val="00D636EC"/>
    <w:rsid w:val="00D70D64"/>
    <w:rsid w:val="00D76658"/>
    <w:rsid w:val="00DA5A18"/>
    <w:rsid w:val="00E24F01"/>
    <w:rsid w:val="00E523F3"/>
    <w:rsid w:val="00ED3D34"/>
    <w:rsid w:val="00EE671B"/>
    <w:rsid w:val="00EF50B4"/>
    <w:rsid w:val="00F13DA1"/>
    <w:rsid w:val="00F630EC"/>
    <w:rsid w:val="00F65A96"/>
    <w:rsid w:val="00F703D7"/>
    <w:rsid w:val="00F86C4B"/>
    <w:rsid w:val="00F87C6C"/>
    <w:rsid w:val="00FB5457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CD9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link w:val="NormalWebChar"/>
    <w:uiPriority w:val="99"/>
    <w:unhideWhenUsed/>
    <w:rsid w:val="004F5D97"/>
    <w:pPr>
      <w:spacing w:before="100" w:beforeAutospacing="1" w:after="100" w:afterAutospacing="1"/>
    </w:pPr>
    <w:rPr>
      <w:lang w:val="pt-BR"/>
    </w:rPr>
  </w:style>
  <w:style w:type="character" w:customStyle="1" w:styleId="apple-tab-span">
    <w:name w:val="apple-tab-span"/>
    <w:basedOn w:val="Fontepargpadro"/>
    <w:rsid w:val="004F5D97"/>
  </w:style>
  <w:style w:type="character" w:styleId="Hyperlink">
    <w:name w:val="Hyperlink"/>
    <w:basedOn w:val="Fontepargpadro"/>
    <w:uiPriority w:val="99"/>
    <w:unhideWhenUsed/>
    <w:rsid w:val="008C2E3E"/>
    <w:rPr>
      <w:color w:val="0000FF"/>
      <w:u w:val="single"/>
    </w:rPr>
  </w:style>
  <w:style w:type="character" w:customStyle="1" w:styleId="NormalWebChar">
    <w:name w:val="Normal (Web) Char"/>
    <w:basedOn w:val="Fontepargpadro"/>
    <w:link w:val="NormalWeb"/>
    <w:uiPriority w:val="99"/>
    <w:locked/>
    <w:rsid w:val="00A80035"/>
    <w:rPr>
      <w:lang w:val="pt-BR"/>
    </w:rPr>
  </w:style>
  <w:style w:type="character" w:customStyle="1" w:styleId="Citao-ABNTChar">
    <w:name w:val="Citação - ABNT Char"/>
    <w:basedOn w:val="NormalWebChar"/>
    <w:link w:val="Citao-ABNT"/>
    <w:locked/>
    <w:rsid w:val="00A80035"/>
    <w:rPr>
      <w:color w:val="7030A0"/>
      <w:sz w:val="20"/>
      <w:lang w:val="pt-BR"/>
    </w:rPr>
  </w:style>
  <w:style w:type="paragraph" w:customStyle="1" w:styleId="Citao-ABNT">
    <w:name w:val="Citação - ABNT"/>
    <w:basedOn w:val="NormalWeb"/>
    <w:next w:val="Normal"/>
    <w:link w:val="Citao-ABNTChar"/>
    <w:qFormat/>
    <w:rsid w:val="00A80035"/>
    <w:pPr>
      <w:spacing w:before="851" w:beforeAutospacing="0" w:after="851" w:afterAutospacing="0"/>
      <w:ind w:left="2268"/>
    </w:pPr>
    <w:rPr>
      <w:color w:val="7030A0"/>
      <w:sz w:val="20"/>
    </w:rPr>
  </w:style>
  <w:style w:type="character" w:customStyle="1" w:styleId="cmsmasterspostcategory">
    <w:name w:val="cmsmasters_post_category"/>
    <w:basedOn w:val="Fontepargpadro"/>
    <w:rsid w:val="00F13DA1"/>
  </w:style>
  <w:style w:type="character" w:customStyle="1" w:styleId="cmsmasterspostauthor">
    <w:name w:val="cmsmasters_post_author"/>
    <w:basedOn w:val="Fontepargpadro"/>
    <w:rsid w:val="00F13DA1"/>
  </w:style>
  <w:style w:type="character" w:customStyle="1" w:styleId="fn">
    <w:name w:val="fn"/>
    <w:basedOn w:val="Fontepargpadro"/>
    <w:rsid w:val="00F13DA1"/>
  </w:style>
  <w:style w:type="character" w:customStyle="1" w:styleId="ssba-share-text">
    <w:name w:val="ssba-share-text"/>
    <w:basedOn w:val="Fontepargpadro"/>
    <w:rsid w:val="00F13DA1"/>
  </w:style>
  <w:style w:type="character" w:customStyle="1" w:styleId="cmsmastersdaymon">
    <w:name w:val="cmsmasters_day_mon"/>
    <w:basedOn w:val="Fontepargpadro"/>
    <w:rsid w:val="00F13DA1"/>
  </w:style>
  <w:style w:type="character" w:customStyle="1" w:styleId="MenoPendente1">
    <w:name w:val="Menção Pendente1"/>
    <w:basedOn w:val="Fontepargpadro"/>
    <w:uiPriority w:val="99"/>
    <w:semiHidden/>
    <w:unhideWhenUsed/>
    <w:rsid w:val="0061777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52E7E"/>
    <w:rPr>
      <w:color w:val="605E5C"/>
      <w:shd w:val="clear" w:color="auto" w:fill="E1DFDD"/>
    </w:rPr>
  </w:style>
  <w:style w:type="character" w:customStyle="1" w:styleId="go">
    <w:name w:val="go"/>
    <w:basedOn w:val="Fontepargpadro"/>
    <w:rsid w:val="00172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trbr@gmail.com" TargetMode="External"/><Relationship Id="rId13" Type="http://schemas.openxmlformats.org/officeDocument/2006/relationships/hyperlink" Target="https://www.appai.org.br/category/coluna-andrea-schoch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eilson.medeiros@ifpb.edu.br" TargetMode="External"/><Relationship Id="rId12" Type="http://schemas.openxmlformats.org/officeDocument/2006/relationships/hyperlink" Target="https://www.appai.org.br/category/beneficio-educacao-continuada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repositorio.roca.utfpr.edu.br/jspui/bitstream/1/15345/1/CT_INTEDUC_I_2019_35.pdf.%20Acesso%20em:%200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slleyalbertoletped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ppai.org.br/author/appai-rj/" TargetMode="External"/><Relationship Id="rId10" Type="http://schemas.openxmlformats.org/officeDocument/2006/relationships/hyperlink" Target="mailto:rodrigogabrielvieira29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cera.dourado@academico.ifpb.edu.br" TargetMode="External"/><Relationship Id="rId14" Type="http://schemas.openxmlformats.org/officeDocument/2006/relationships/hyperlink" Target="https://www.appai.org.br/category/noticia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2324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2021-10-15T19:26:00Z</dcterms:created>
  <dcterms:modified xsi:type="dcterms:W3CDTF">2021-10-15T19:26:00Z</dcterms:modified>
</cp:coreProperties>
</file>