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2F71F" w14:textId="77777777" w:rsidR="0012484B" w:rsidRDefault="004D5A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ANÁLISE DA</w:t>
      </w:r>
      <w:r w:rsidRPr="004D5A3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DISTRIBUIÇÃO DE</w:t>
      </w:r>
      <w:r w:rsidRPr="004D5A3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ALIMENTOS DOS AGRICULTORES NA ÓTICA DA COMUNIDADE QUE SUSTENTA A AGRICULTURA - </w:t>
      </w:r>
      <w:r w:rsidRPr="004D5A3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CSA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CAJAZEIRAS</w:t>
      </w:r>
    </w:p>
    <w:p w14:paraId="7CDB1D04" w14:textId="55729FBA" w:rsidR="00EC2441" w:rsidRDefault="00255D54" w:rsidP="00255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FRANCISCO IGOR DE SOUSA ABREU (IFPB, Campus Cajazeiras), JEFFERSON RODRIGO DE ABREU COURA (IFPB, Campus Cajazeiras), CAROLINE MUNOZ CEVADA JERONYMO (IFPB, Campus Cajazeiras)</w:t>
      </w:r>
    </w:p>
    <w:p w14:paraId="7CF52679" w14:textId="77777777" w:rsidR="0012484B" w:rsidRDefault="00124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077F7A74" w14:textId="471879E0" w:rsidR="00255D54" w:rsidRPr="00255D54" w:rsidRDefault="00255D54" w:rsidP="00255D54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7" w:history="1">
        <w:r w:rsidR="00C771F8" w:rsidRPr="00725FD6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 xml:space="preserve">francisco.igor@academico.ifpb.edu.br, </w:t>
        </w:r>
      </w:hyperlink>
      <w:hyperlink r:id="rId8" w:history="1">
        <w:r w:rsidR="00C771F8" w:rsidRPr="00725FD6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 xml:space="preserve">jefferson.coura@academico.ifpb.edu.br, </w:t>
        </w:r>
      </w:hyperlink>
      <w:hyperlink r:id="rId9" w:history="1">
        <w:r w:rsidR="00C771F8" w:rsidRPr="00725FD6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caroline.jeronymo@</w:t>
        </w:r>
      </w:hyperlink>
      <w:r w:rsidR="00C771F8">
        <w:rPr>
          <w:rFonts w:ascii="Helvetica Neue" w:eastAsia="Helvetica Neue" w:hAnsi="Helvetica Neue" w:cs="Helvetica Neue"/>
          <w:sz w:val="16"/>
          <w:szCs w:val="16"/>
        </w:rPr>
        <w:t>i</w:t>
      </w:r>
      <w:r>
        <w:rPr>
          <w:rFonts w:ascii="Helvetica Neue" w:eastAsia="Helvetica Neue" w:hAnsi="Helvetica Neue" w:cs="Helvetica Neue"/>
          <w:sz w:val="16"/>
          <w:szCs w:val="16"/>
        </w:rPr>
        <w:t>fpb.</w:t>
      </w:r>
      <w:r w:rsidR="00C771F8">
        <w:rPr>
          <w:rFonts w:ascii="Helvetica Neue" w:eastAsia="Helvetica Neue" w:hAnsi="Helvetica Neue" w:cs="Helvetica Neue"/>
          <w:sz w:val="16"/>
          <w:szCs w:val="16"/>
        </w:rPr>
        <w:t>edu.</w:t>
      </w:r>
      <w:r>
        <w:rPr>
          <w:rFonts w:ascii="Helvetica Neue" w:eastAsia="Helvetica Neue" w:hAnsi="Helvetica Neue" w:cs="Helvetica Neue"/>
          <w:sz w:val="16"/>
          <w:szCs w:val="16"/>
        </w:rPr>
        <w:t>br.</w:t>
      </w:r>
    </w:p>
    <w:p w14:paraId="63D1F241" w14:textId="5DFE7FF3" w:rsidR="0012484B" w:rsidRDefault="002B6D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 w:themeColor="text1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>: 3.10.01.00-9 Planejamento de Transportes.</w:t>
      </w:r>
    </w:p>
    <w:p w14:paraId="0847A306" w14:textId="77777777" w:rsidR="0012484B" w:rsidRDefault="00953E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4D5A3B">
        <w:rPr>
          <w:rFonts w:ascii="Helvetica Neue" w:eastAsia="Helvetica Neue" w:hAnsi="Helvetica Neue" w:cs="Helvetica Neue"/>
          <w:color w:val="000000"/>
          <w:sz w:val="16"/>
          <w:szCs w:val="16"/>
        </w:rPr>
        <w:t>agricultura familiar;</w:t>
      </w:r>
      <w:r w:rsidR="00003CA4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sistema de</w:t>
      </w:r>
      <w:r w:rsidR="004D5A3B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transporte, logística de distribuição.</w:t>
      </w:r>
    </w:p>
    <w:p w14:paraId="3F45D6E0" w14:textId="77777777" w:rsidR="0012484B" w:rsidRDefault="001248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55123F7" w14:textId="77777777" w:rsidR="0012484B" w:rsidRDefault="00953E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44DDBDB5" w14:textId="73C5B141" w:rsidR="00B45A79" w:rsidRPr="002B6D00" w:rsidRDefault="00B45A79" w:rsidP="002B6D00">
      <w:pPr>
        <w:pStyle w:val="NormalWeb"/>
        <w:spacing w:before="0" w:beforeAutospacing="0" w:after="0" w:afterAutospacing="0"/>
        <w:ind w:left="112" w:firstLine="324"/>
        <w:jc w:val="both"/>
        <w:rPr>
          <w:rFonts w:ascii="Helvetica Neue" w:hAnsi="Helvetica Neue" w:cs="Arial"/>
          <w:i/>
          <w:iCs/>
          <w:color w:val="000000"/>
          <w:sz w:val="18"/>
          <w:szCs w:val="18"/>
        </w:rPr>
      </w:pPr>
      <w:r w:rsidRPr="00B45A79">
        <w:rPr>
          <w:rFonts w:ascii="Helvetica Neue" w:hAnsi="Helvetica Neue" w:cs="Arial"/>
          <w:color w:val="000000"/>
          <w:sz w:val="5"/>
          <w:szCs w:val="5"/>
        </w:rPr>
        <w:t xml:space="preserve"> </w:t>
      </w:r>
      <w:r w:rsidR="00564AD9">
        <w:rPr>
          <w:rFonts w:ascii="Helvetica Neue" w:hAnsi="Helvetica Neue" w:cs="Arial"/>
          <w:color w:val="000000"/>
          <w:sz w:val="18"/>
          <w:szCs w:val="18"/>
        </w:rPr>
        <w:t>N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 xml:space="preserve">ão só na cidade de Cajazeiras como em todo o Brasil, o acesso de alimentos orgânicos de alto valor nutritivo se encontra nas mãos de produtores locais e da agricultura familiar que tem muitas vezes sua produção localizada ao redor das cidades </w:t>
      </w:r>
      <w:r w:rsidR="001154A1">
        <w:rPr>
          <w:rFonts w:ascii="Helvetica Neue" w:hAnsi="Helvetica Neue" w:cs="Arial"/>
          <w:color w:val="000000"/>
          <w:sz w:val="18"/>
          <w:szCs w:val="18"/>
        </w:rPr>
        <w:t>das quais el</w:t>
      </w:r>
      <w:r w:rsidR="00754402">
        <w:rPr>
          <w:rFonts w:ascii="Helvetica Neue" w:hAnsi="Helvetica Neue" w:cs="Arial"/>
          <w:color w:val="000000"/>
          <w:sz w:val="18"/>
          <w:szCs w:val="18"/>
        </w:rPr>
        <w:t>es</w:t>
      </w:r>
      <w:r w:rsidR="001154A1">
        <w:rPr>
          <w:rFonts w:ascii="Helvetica Neue" w:hAnsi="Helvetica Neue" w:cs="Arial"/>
          <w:color w:val="000000"/>
          <w:sz w:val="18"/>
          <w:szCs w:val="18"/>
        </w:rPr>
        <w:t xml:space="preserve"> abastece</w:t>
      </w:r>
      <w:r w:rsidR="00754402">
        <w:rPr>
          <w:rFonts w:ascii="Helvetica Neue" w:hAnsi="Helvetica Neue" w:cs="Arial"/>
          <w:color w:val="000000"/>
          <w:sz w:val="18"/>
          <w:szCs w:val="18"/>
        </w:rPr>
        <w:t>m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>, necessitando assim de uma forma de distribuição dessa mercadoria</w:t>
      </w:r>
      <w:r w:rsidR="0064286D">
        <w:rPr>
          <w:rFonts w:ascii="Helvetica Neue" w:hAnsi="Helvetica Neue" w:cs="Arial"/>
          <w:color w:val="000000"/>
          <w:sz w:val="18"/>
          <w:szCs w:val="18"/>
        </w:rPr>
        <w:t>. T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>endo sua logística normalmente feita pelos próprios agricultores</w:t>
      </w:r>
      <w:r w:rsidR="0064286D">
        <w:rPr>
          <w:rFonts w:ascii="Helvetica Neue" w:hAnsi="Helvetica Neue" w:cs="Arial"/>
          <w:color w:val="000000"/>
          <w:sz w:val="18"/>
          <w:szCs w:val="18"/>
        </w:rPr>
        <w:t>, a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>lém da responsabilidade do transporte de seu produto, os</w:t>
      </w:r>
      <w:r w:rsidR="0064286D">
        <w:rPr>
          <w:rFonts w:ascii="Helvetica Neue" w:hAnsi="Helvetica Neue" w:cs="Arial"/>
          <w:color w:val="000000"/>
          <w:sz w:val="18"/>
          <w:szCs w:val="18"/>
        </w:rPr>
        <w:t xml:space="preserve"> produtores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 xml:space="preserve"> </w:t>
      </w:r>
      <w:r w:rsidR="00975329">
        <w:rPr>
          <w:rFonts w:ascii="Helvetica Neue" w:hAnsi="Helvetica Neue" w:cs="Arial"/>
          <w:color w:val="000000"/>
          <w:sz w:val="18"/>
          <w:szCs w:val="18"/>
        </w:rPr>
        <w:t xml:space="preserve">têm 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>de lidar com</w:t>
      </w:r>
      <w:r w:rsidR="00754402">
        <w:rPr>
          <w:rFonts w:ascii="Helvetica Neue" w:hAnsi="Helvetica Neue" w:cs="Arial"/>
          <w:color w:val="000000"/>
          <w:sz w:val="18"/>
          <w:szCs w:val="18"/>
        </w:rPr>
        <w:t xml:space="preserve"> problemas</w:t>
      </w:r>
      <w:r w:rsidR="0064286D">
        <w:rPr>
          <w:rFonts w:ascii="Helvetica Neue" w:hAnsi="Helvetica Neue" w:cs="Arial"/>
          <w:color w:val="000000"/>
          <w:sz w:val="18"/>
          <w:szCs w:val="18"/>
        </w:rPr>
        <w:t xml:space="preserve"> como</w:t>
      </w:r>
      <w:r w:rsidR="002B6D00">
        <w:rPr>
          <w:rFonts w:ascii="Helvetica Neue" w:hAnsi="Helvetica Neue" w:cs="Arial"/>
          <w:color w:val="000000"/>
          <w:sz w:val="18"/>
          <w:szCs w:val="18"/>
        </w:rPr>
        <w:t xml:space="preserve"> </w:t>
      </w:r>
      <w:r w:rsidR="002B6D00" w:rsidRPr="002B6D00">
        <w:rPr>
          <w:rFonts w:ascii="Helvetica Neue" w:hAnsi="Helvetica Neue" w:cs="Arial"/>
          <w:color w:val="000000"/>
          <w:sz w:val="18"/>
          <w:szCs w:val="18"/>
        </w:rPr>
        <w:t>levar as mercadorias todos os dias com veículos não apropriados e não compartilhados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>, ocasionando longas viagens diárias</w:t>
      </w:r>
      <w:r w:rsidR="002B6D00">
        <w:rPr>
          <w:rFonts w:ascii="Helvetica Neue" w:hAnsi="Helvetica Neue" w:cs="Arial"/>
          <w:color w:val="000000"/>
          <w:sz w:val="18"/>
          <w:szCs w:val="18"/>
        </w:rPr>
        <w:t xml:space="preserve">, </w:t>
      </w:r>
      <w:r w:rsidR="002B6D00" w:rsidRPr="002B6D00">
        <w:rPr>
          <w:rFonts w:ascii="Helvetica Neue" w:hAnsi="Helvetica Neue" w:cs="Arial"/>
          <w:color w:val="000000"/>
          <w:sz w:val="18"/>
          <w:szCs w:val="18"/>
        </w:rPr>
        <w:t>baixa eficiência e prejuízos com perdas no transporte</w:t>
      </w:r>
      <w:r w:rsidR="00975329">
        <w:rPr>
          <w:rFonts w:ascii="Helvetica Neue" w:hAnsi="Helvetica Neue" w:cs="Arial"/>
          <w:color w:val="000000"/>
          <w:sz w:val="18"/>
          <w:szCs w:val="18"/>
        </w:rPr>
        <w:t>,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 xml:space="preserve"> trazendo consigo uma menor qualidade de vida devido ao estresse gerado por esse deslocamento contínuo, tudo isso junto a falta de gerenciamento </w:t>
      </w:r>
      <w:r w:rsidR="00754402">
        <w:rPr>
          <w:rFonts w:ascii="Helvetica Neue" w:hAnsi="Helvetica Neue" w:cs="Arial"/>
          <w:color w:val="000000"/>
          <w:sz w:val="18"/>
          <w:szCs w:val="18"/>
        </w:rPr>
        <w:t>d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>as cidades</w:t>
      </w:r>
      <w:r w:rsidR="00BD6AC6">
        <w:rPr>
          <w:rFonts w:ascii="Helvetica Neue" w:hAnsi="Helvetica Neue" w:cs="Arial"/>
          <w:color w:val="000000"/>
          <w:sz w:val="18"/>
          <w:szCs w:val="18"/>
        </w:rPr>
        <w:t xml:space="preserve"> na entrega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 xml:space="preserve"> de suas mercadorias</w:t>
      </w:r>
      <w:r w:rsidR="00BD6AC6">
        <w:rPr>
          <w:rFonts w:ascii="Helvetica Neue" w:hAnsi="Helvetica Neue" w:cs="Arial"/>
          <w:color w:val="000000"/>
          <w:sz w:val="18"/>
          <w:szCs w:val="18"/>
        </w:rPr>
        <w:t>, com a desorganização nas feiras onde é comumente vendidos esses produtos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 xml:space="preserve">. Tendo em vista as dificuldades causadas pela infraestrutura e transporte, os </w:t>
      </w:r>
      <w:r w:rsidR="00975329">
        <w:rPr>
          <w:rFonts w:ascii="Helvetica Neue" w:hAnsi="Helvetica Neue" w:cs="Arial"/>
          <w:color w:val="000000"/>
          <w:sz w:val="18"/>
          <w:szCs w:val="18"/>
        </w:rPr>
        <w:t>agricultores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 xml:space="preserve"> têm de encontrar uma melhor forma</w:t>
      </w:r>
      <w:r w:rsidR="0064286D">
        <w:rPr>
          <w:rFonts w:ascii="Helvetica Neue" w:hAnsi="Helvetica Neue" w:cs="Arial"/>
          <w:color w:val="000000"/>
          <w:sz w:val="18"/>
          <w:szCs w:val="18"/>
        </w:rPr>
        <w:t xml:space="preserve"> de solucionar esses problemas e com isso surge 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>a</w:t>
      </w:r>
      <w:r w:rsidR="0064286D" w:rsidRPr="0064286D">
        <w:rPr>
          <w:rFonts w:ascii="Helvetica Neue" w:hAnsi="Helvetica Neue" w:cs="Arial"/>
          <w:color w:val="000000"/>
          <w:sz w:val="18"/>
          <w:szCs w:val="18"/>
        </w:rPr>
        <w:t xml:space="preserve"> </w:t>
      </w:r>
      <w:r w:rsidR="0064286D" w:rsidRPr="00564AD9">
        <w:rPr>
          <w:rFonts w:ascii="Helvetica Neue" w:hAnsi="Helvetica Neue" w:cs="Arial"/>
          <w:color w:val="000000"/>
          <w:sz w:val="18"/>
          <w:szCs w:val="18"/>
        </w:rPr>
        <w:t>Comunidade que Sustenta a Agricultura (também conhecida como CSA) de Cajazeiras</w:t>
      </w:r>
      <w:r w:rsidR="0064286D">
        <w:rPr>
          <w:rFonts w:ascii="Helvetica Neue" w:hAnsi="Helvetica Neue" w:cs="Arial"/>
          <w:color w:val="000000"/>
          <w:sz w:val="18"/>
          <w:szCs w:val="18"/>
        </w:rPr>
        <w:t>,</w:t>
      </w:r>
      <w:r w:rsidR="0064286D" w:rsidRPr="0064286D">
        <w:rPr>
          <w:rFonts w:ascii="Helvetica Neue" w:hAnsi="Helvetica Neue" w:cs="Arial"/>
          <w:color w:val="000000"/>
          <w:sz w:val="18"/>
          <w:szCs w:val="18"/>
        </w:rPr>
        <w:t xml:space="preserve"> </w:t>
      </w:r>
      <w:r w:rsidR="0064286D">
        <w:rPr>
          <w:rFonts w:ascii="Helvetica Neue" w:hAnsi="Helvetica Neue" w:cs="Arial"/>
          <w:color w:val="000000"/>
          <w:sz w:val="18"/>
          <w:szCs w:val="18"/>
        </w:rPr>
        <w:t xml:space="preserve">sendo </w:t>
      </w:r>
      <w:r w:rsidR="0064286D" w:rsidRPr="00564AD9">
        <w:rPr>
          <w:rFonts w:ascii="Helvetica Neue" w:hAnsi="Helvetica Neue" w:cs="Arial"/>
          <w:color w:val="000000"/>
          <w:sz w:val="18"/>
          <w:szCs w:val="18"/>
        </w:rPr>
        <w:t>um movimento social</w:t>
      </w:r>
      <w:r w:rsidR="0064286D">
        <w:rPr>
          <w:rFonts w:ascii="Helvetica Neue" w:hAnsi="Helvetica Neue" w:cs="Arial"/>
          <w:color w:val="000000"/>
          <w:sz w:val="18"/>
          <w:szCs w:val="18"/>
        </w:rPr>
        <w:t xml:space="preserve"> cuj</w:t>
      </w:r>
      <w:r w:rsidR="00975329">
        <w:rPr>
          <w:rFonts w:ascii="Helvetica Neue" w:hAnsi="Helvetica Neue" w:cs="Arial"/>
          <w:color w:val="000000"/>
          <w:sz w:val="18"/>
          <w:szCs w:val="18"/>
        </w:rPr>
        <w:t xml:space="preserve">o objetivo 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>é ajudar esse</w:t>
      </w:r>
      <w:r w:rsidR="00975329">
        <w:rPr>
          <w:rFonts w:ascii="Helvetica Neue" w:hAnsi="Helvetica Neue" w:cs="Arial"/>
          <w:color w:val="000000"/>
          <w:sz w:val="18"/>
          <w:szCs w:val="18"/>
        </w:rPr>
        <w:t>s produtores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 xml:space="preserve"> a valorizar a agricultura familiar e facilitar o contato do comprador com o vendedor, ajudando também com a educação dos agricultores no quesito dos transportes mostrando uma melhor maneira de movimentar suas mercadorias e facilitar esse deslocamento. Este trabalho objetivou-se em analisar os métodos adotados pela CSA e as consequências de seus benefícios aos produtores e tem como resultados esperados encontrar uma maneir</w:t>
      </w:r>
      <w:r w:rsidR="00420D22">
        <w:rPr>
          <w:rFonts w:ascii="Helvetica Neue" w:hAnsi="Helvetica Neue" w:cs="Arial"/>
          <w:color w:val="000000"/>
          <w:sz w:val="18"/>
          <w:szCs w:val="18"/>
        </w:rPr>
        <w:t>a</w:t>
      </w:r>
      <w:r w:rsidR="00564AD9" w:rsidRPr="00564AD9">
        <w:rPr>
          <w:rFonts w:ascii="Helvetica Neue" w:hAnsi="Helvetica Neue" w:cs="Arial"/>
          <w:color w:val="000000"/>
          <w:sz w:val="18"/>
          <w:szCs w:val="18"/>
        </w:rPr>
        <w:t xml:space="preserve"> mais viável de transporte e logística para facilitar a vida do agricultor familiar.</w:t>
      </w:r>
    </w:p>
    <w:p w14:paraId="09C38FB7" w14:textId="77777777" w:rsidR="0012484B" w:rsidRDefault="00953E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4BD26FEB" w14:textId="2D49A93D" w:rsidR="00B27021" w:rsidRDefault="00B27021" w:rsidP="00B270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F5DD1">
        <w:rPr>
          <w:rFonts w:ascii="Helvetica Neue" w:eastAsia="Helvetica Neue" w:hAnsi="Helvetica Neue" w:cs="Helvetica Neue"/>
          <w:color w:val="000000"/>
          <w:sz w:val="18"/>
          <w:szCs w:val="18"/>
        </w:rPr>
        <w:t>Este estudo segue em andamento e se baseia na investigação de referências bibliográficas, na análise documental e observação da CSA, foi possível fazer uma coleta de dados, com auxílio de pesquisa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sites de artigos ciêntificos, reportagens e leis que conceituam elementos do assunto, possibilitando constatar a problemática atual que se inseria no contidiano dos agricultores. A partir disso foi iniciado um debate com os agricultores e os consumidores dos alimentos da CSA utilizando aplicativos para a troca de mensagens. Perguntas como “Como era sua vida antes da CSA?”, “De que forma a CSA ajudou no re</w:t>
      </w:r>
      <w:r w:rsidR="00B33928">
        <w:rPr>
          <w:rFonts w:ascii="Helvetica Neue" w:eastAsia="Helvetica Neue" w:hAnsi="Helvetica Neue" w:cs="Helvetica Neue"/>
          <w:color w:val="000000"/>
          <w:sz w:val="18"/>
          <w:szCs w:val="18"/>
        </w:rPr>
        <w:t>ce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bimento de alimentos orgânicos?“ e “Quais as mudanças que CSA trouxe no método de transportes dessas mercadorias?” foram feitas a três dos agricultores e dois dos consumidore</w:t>
      </w:r>
      <w:r w:rsidR="00B33928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bookmarkStart w:id="0" w:name="_GoBack"/>
      <w:bookmarkEnd w:id="0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. Com base nas respostas foi possível entender um pouco mais as necessidades dos dois lados (compradores e vendedores) e a metologia utilizada pela iniciativa para beneficiar os agricultores</w:t>
      </w:r>
      <w:r w:rsidRPr="001F5DD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L</w:t>
      </w:r>
      <w:r w:rsidRPr="001F5DD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evando como base as práticas e escolhas aplicadas pela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Comunidade que Sustenta a Agricultura </w:t>
      </w:r>
      <w:r w:rsidRPr="001F5DD1">
        <w:rPr>
          <w:rFonts w:ascii="Helvetica Neue" w:eastAsia="Helvetica Neue" w:hAnsi="Helvetica Neue" w:cs="Helvetica Neue"/>
          <w:color w:val="000000"/>
          <w:sz w:val="18"/>
          <w:szCs w:val="18"/>
        </w:rPr>
        <w:t>e os benefícios gerados tanto aos produtores quanto à população que consome suas mercadorias,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chegou-se</w:t>
      </w:r>
      <w:r w:rsidRPr="001F5DD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conclusão </w:t>
      </w:r>
      <w:r w:rsidRPr="001F5DD1">
        <w:rPr>
          <w:rFonts w:ascii="Helvetica Neue" w:eastAsia="Helvetica Neue" w:hAnsi="Helvetica Neue" w:cs="Helvetica Neue"/>
          <w:color w:val="000000"/>
          <w:sz w:val="18"/>
          <w:szCs w:val="18"/>
        </w:rPr>
        <w:t>do que realmente funciona e como ajudar essa agricultura de grande importância para cidade de Cajazeiras.</w:t>
      </w:r>
    </w:p>
    <w:p w14:paraId="7E32BB5C" w14:textId="631C6688" w:rsidR="00E01AEE" w:rsidRDefault="00E01AEE" w:rsidP="00B270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99131C6" w14:textId="77777777" w:rsidR="0012484B" w:rsidRDefault="00953E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422F3579" w14:textId="77777777" w:rsidR="00003CA4" w:rsidRDefault="007D3E43" w:rsidP="00003CA4">
      <w:pPr>
        <w:pStyle w:val="NormalWeb"/>
        <w:spacing w:before="0" w:beforeAutospacing="0" w:after="0" w:afterAutospacing="0"/>
        <w:ind w:left="142" w:firstLine="294"/>
        <w:jc w:val="both"/>
        <w:rPr>
          <w:rFonts w:ascii="Helvetica Neue" w:hAnsi="Helvetica Neue" w:cs="Arial"/>
          <w:color w:val="000000"/>
          <w:sz w:val="18"/>
          <w:szCs w:val="18"/>
          <w:shd w:val="clear" w:color="auto" w:fill="FFFFFF"/>
        </w:rPr>
      </w:pPr>
      <w:r w:rsidRPr="007D3E43">
        <w:rPr>
          <w:rFonts w:ascii="Helvetica Neue" w:hAnsi="Helvetica Neue" w:cs="Arial"/>
          <w:color w:val="000000"/>
          <w:sz w:val="18"/>
          <w:szCs w:val="18"/>
        </w:rPr>
        <w:t>T</w:t>
      </w:r>
      <w:r w:rsidR="00003CA4" w:rsidRPr="007D3E43">
        <w:rPr>
          <w:rFonts w:ascii="Helvetica Neue" w:hAnsi="Helvetica Neue" w:cs="Arial"/>
          <w:color w:val="000000"/>
          <w:sz w:val="18"/>
          <w:szCs w:val="18"/>
        </w:rPr>
        <w:t xml:space="preserve">endo em vista os fatores apresentados até o momento, </w:t>
      </w:r>
      <w:r w:rsidR="00003CA4">
        <w:rPr>
          <w:rFonts w:ascii="Helvetica Neue" w:hAnsi="Helvetica Neue" w:cs="Arial"/>
          <w:color w:val="000000"/>
          <w:sz w:val="18"/>
          <w:szCs w:val="18"/>
        </w:rPr>
        <w:t>é possível verificar</w:t>
      </w:r>
      <w:r w:rsidR="00003CA4" w:rsidRPr="007D3E43">
        <w:rPr>
          <w:rFonts w:ascii="Helvetica Neue" w:hAnsi="Helvetica Neue" w:cs="Arial"/>
          <w:color w:val="000000"/>
          <w:sz w:val="18"/>
          <w:szCs w:val="18"/>
        </w:rPr>
        <w:t xml:space="preserve"> a grande importância da agricultura familiar para a população, pois segundo o governo federal a agricultura familiar é a principal responsável pela produção e distribuição de alimentos que chegam à mesa dos brasileiros, visto que só este segmento compreende 75% dos alimentos no geral, e que são a principal forma de distribuição em centros urbanos</w:t>
      </w:r>
      <w:r w:rsidR="00003CA4">
        <w:rPr>
          <w:rFonts w:ascii="Helvetica Neue" w:hAnsi="Helvetica Neue" w:cs="Arial"/>
          <w:color w:val="000000"/>
          <w:sz w:val="18"/>
          <w:szCs w:val="18"/>
        </w:rPr>
        <w:t xml:space="preserve"> (BOSCO</w:t>
      </w:r>
      <w:r w:rsidR="00003CA4" w:rsidRPr="007D3E43">
        <w:rPr>
          <w:rFonts w:ascii="Helvetica Neue" w:hAnsi="Helvetica Neue" w:cs="Arial"/>
          <w:color w:val="000000"/>
          <w:sz w:val="18"/>
          <w:szCs w:val="18"/>
        </w:rPr>
        <w:t>.</w:t>
      </w:r>
      <w:r w:rsidR="00003CA4">
        <w:rPr>
          <w:rFonts w:ascii="Helvetica Neue" w:hAnsi="Helvetica Neue" w:cs="Arial"/>
          <w:color w:val="000000"/>
          <w:sz w:val="18"/>
          <w:szCs w:val="18"/>
        </w:rPr>
        <w:t xml:space="preserve"> 2019).</w:t>
      </w:r>
      <w:r w:rsidR="00003CA4" w:rsidRPr="007D3E43">
        <w:rPr>
          <w:rFonts w:ascii="Helvetica Neue" w:hAnsi="Helvetica Neue" w:cs="Arial"/>
          <w:color w:val="000000"/>
          <w:sz w:val="18"/>
          <w:szCs w:val="18"/>
        </w:rPr>
        <w:t xml:space="preserve"> Por preceito, agricultor familiar pode ser definido pel</w:t>
      </w:r>
      <w:r w:rsidR="00003CA4">
        <w:rPr>
          <w:rFonts w:ascii="Helvetica Neue" w:hAnsi="Helvetica Neue" w:cs="Arial"/>
          <w:color w:val="000000"/>
          <w:sz w:val="18"/>
          <w:szCs w:val="18"/>
        </w:rPr>
        <w:t>a</w:t>
      </w:r>
      <w:r w:rsidR="00003CA4" w:rsidRPr="007D3E43">
        <w:rPr>
          <w:rFonts w:ascii="Helvetica Neue" w:hAnsi="Helvetica Neue" w:cs="Arial"/>
          <w:color w:val="000000"/>
          <w:sz w:val="18"/>
          <w:szCs w:val="18"/>
        </w:rPr>
        <w:t xml:space="preserve"> </w:t>
      </w:r>
      <w:hyperlink r:id="rId10" w:history="1">
        <w:r w:rsidR="00003CA4" w:rsidRPr="007D3E43">
          <w:rPr>
            <w:rStyle w:val="Hyperlink"/>
            <w:rFonts w:ascii="Helvetica Neue" w:hAnsi="Helvetica Neue" w:cs="Arial"/>
            <w:color w:val="000000"/>
            <w:sz w:val="18"/>
            <w:szCs w:val="18"/>
            <w:u w:val="none"/>
            <w:shd w:val="clear" w:color="auto" w:fill="FFFFFF"/>
          </w:rPr>
          <w:t>Lei 11.326</w:t>
        </w:r>
      </w:hyperlink>
      <w:r w:rsidR="00003CA4">
        <w:rPr>
          <w:rStyle w:val="Hyperlink"/>
          <w:rFonts w:ascii="Helvetica Neue" w:hAnsi="Helvetica Neue" w:cs="Arial"/>
          <w:color w:val="000000"/>
          <w:sz w:val="18"/>
          <w:szCs w:val="18"/>
          <w:u w:val="none"/>
          <w:shd w:val="clear" w:color="auto" w:fill="FFFFFF"/>
        </w:rPr>
        <w:t xml:space="preserve"> </w:t>
      </w:r>
      <w:r w:rsidR="00003CA4" w:rsidRPr="007D3E43">
        <w:rPr>
          <w:rFonts w:ascii="Helvetica Neue" w:hAnsi="Helvetica Neue" w:cs="Arial"/>
          <w:color w:val="000000"/>
          <w:sz w:val="18"/>
          <w:szCs w:val="18"/>
        </w:rPr>
        <w:t>que “</w:t>
      </w:r>
      <w:r w:rsidR="00003CA4" w:rsidRPr="007D3E43">
        <w:rPr>
          <w:rFonts w:ascii="Helvetica Neue" w:hAnsi="Helvetica Neue" w:cs="Arial"/>
          <w:color w:val="000000"/>
          <w:sz w:val="18"/>
          <w:szCs w:val="18"/>
          <w:shd w:val="clear" w:color="auto" w:fill="FFFFFF"/>
        </w:rPr>
        <w:t>É considerado agricultor familiar e empreendedor familiar rural aquele que pratica atividades no meio rural, possui área de até quatro módulos fiscais, mão de obra da própria família, renda familiar vinculada ao próprio estabelecimento e gerenciamento do estabelecimento ou empreendimento pela própria família</w:t>
      </w:r>
      <w:r w:rsidR="00003CA4">
        <w:rPr>
          <w:rFonts w:ascii="Helvetica Neue" w:hAnsi="Helvetica Neue" w:cs="Arial"/>
          <w:color w:val="000000"/>
          <w:sz w:val="18"/>
          <w:szCs w:val="18"/>
          <w:shd w:val="clear" w:color="auto" w:fill="FFFFFF"/>
        </w:rPr>
        <w:t>”</w:t>
      </w:r>
      <w:r w:rsidR="00003CA4" w:rsidRPr="007D3E43">
        <w:rPr>
          <w:rFonts w:ascii="Helvetica Neue" w:hAnsi="Helvetica Neue" w:cs="Arial"/>
          <w:color w:val="000000"/>
          <w:sz w:val="18"/>
          <w:szCs w:val="18"/>
          <w:shd w:val="clear" w:color="auto" w:fill="FFFFFF"/>
        </w:rPr>
        <w:t xml:space="preserve"> (BRASIL, 2006).</w:t>
      </w:r>
    </w:p>
    <w:p w14:paraId="282333CE" w14:textId="77777777" w:rsidR="00BB380F" w:rsidRDefault="00BB380F" w:rsidP="00003CA4">
      <w:pPr>
        <w:pStyle w:val="NormalWeb"/>
        <w:spacing w:before="0" w:beforeAutospacing="0" w:after="0" w:afterAutospacing="0"/>
        <w:ind w:left="142" w:firstLine="294"/>
        <w:jc w:val="both"/>
        <w:rPr>
          <w:rFonts w:ascii="Helvetica Neue" w:hAnsi="Helvetica Neue" w:cs="Arial"/>
          <w:color w:val="000000"/>
          <w:sz w:val="18"/>
          <w:szCs w:val="18"/>
          <w:shd w:val="clear" w:color="auto" w:fill="FFFFFF"/>
        </w:rPr>
      </w:pPr>
      <w:r w:rsidRPr="00BB380F">
        <w:rPr>
          <w:rFonts w:ascii="Helvetica Neue" w:hAnsi="Helvetica Neue" w:cs="Arial"/>
          <w:color w:val="000000"/>
          <w:sz w:val="18"/>
          <w:szCs w:val="18"/>
          <w:shd w:val="clear" w:color="auto" w:fill="FFFFFF"/>
        </w:rPr>
        <w:t xml:space="preserve">Pode-se considerar que a agricultura familiar é sim um micro empreendimento gerido por famílias que, encarecem de conhecimentos básicos de escolaridade. </w:t>
      </w:r>
    </w:p>
    <w:p w14:paraId="69873F4C" w14:textId="77777777" w:rsidR="00BB380F" w:rsidRDefault="00BB380F" w:rsidP="00BB380F">
      <w:pPr>
        <w:pStyle w:val="NormalWeb"/>
        <w:spacing w:before="0" w:beforeAutospacing="0" w:after="0" w:afterAutospacing="0"/>
        <w:ind w:left="142" w:firstLine="294"/>
        <w:jc w:val="both"/>
        <w:rPr>
          <w:rFonts w:ascii="Helvetica Neue" w:hAnsi="Helvetica Neue" w:cs="Arial"/>
          <w:color w:val="000000"/>
          <w:sz w:val="18"/>
          <w:szCs w:val="18"/>
          <w:shd w:val="clear" w:color="auto" w:fill="FFFFFF"/>
        </w:rPr>
      </w:pPr>
      <w:r w:rsidRPr="00BB380F">
        <w:rPr>
          <w:rFonts w:ascii="Helvetica Neue" w:hAnsi="Helvetica Neue" w:cs="Arial"/>
          <w:color w:val="000000"/>
          <w:sz w:val="18"/>
          <w:szCs w:val="18"/>
          <w:shd w:val="clear" w:color="auto" w:fill="FFFFFF"/>
        </w:rPr>
        <w:t xml:space="preserve">Para Rebouças e Lima (2013, p.87) esse cenário reforça a realidade verificada no meio rural brasileiro, em que o acesso à educação é desigual, evidenciando uma política educacional excludente no meio rural. Demonstra também, que há falta de políticas públicas que garanta o acesso e a permanência das crianças nas escolas na zona rural. Com essa falta de escolaridade, torna-se difícil para os produtores rurais um bom gerenciamento do próprio empreendimento, e temas como </w:t>
      </w:r>
      <w:r w:rsidRPr="00BB380F">
        <w:rPr>
          <w:rFonts w:ascii="Helvetica Neue" w:hAnsi="Helvetica Neue" w:cs="Arial"/>
          <w:color w:val="000000"/>
          <w:sz w:val="18"/>
          <w:szCs w:val="18"/>
          <w:shd w:val="clear" w:color="auto" w:fill="FFFFFF"/>
        </w:rPr>
        <w:lastRenderedPageBreak/>
        <w:t>custo de produção e lucro de vendas acabam se tornando um problema, conforme Oliveira et al (2020, p.2138), “Os agricultores familiares informaram que não existe distinção entre o produto vendido (excedente) e o destinado ao consumo próprio. Dessa forma, não há controle de quanto é produzido para comercialização e para consumo próprio. Desta forma, é difícil estimar um valor justo e ao mesmo tempo lucrativo, por desconhecerem os custos envolvidos no processo, desde a plantação até a comercialização”.</w:t>
      </w:r>
    </w:p>
    <w:p w14:paraId="0494422C" w14:textId="77777777" w:rsidR="00BB380F" w:rsidRDefault="00BB380F" w:rsidP="00BB380F">
      <w:pPr>
        <w:pStyle w:val="NormalWeb"/>
        <w:spacing w:before="0" w:beforeAutospacing="0" w:after="0" w:afterAutospacing="0"/>
        <w:ind w:left="142" w:firstLine="294"/>
        <w:jc w:val="both"/>
        <w:rPr>
          <w:rFonts w:ascii="Helvetica Neue" w:hAnsi="Helvetica Neue" w:cs="Arial"/>
          <w:color w:val="000000"/>
          <w:sz w:val="18"/>
          <w:szCs w:val="18"/>
        </w:rPr>
      </w:pPr>
      <w:r w:rsidRPr="00BB380F">
        <w:rPr>
          <w:rFonts w:ascii="Helvetica Neue" w:hAnsi="Helvetica Neue" w:cs="Arial"/>
          <w:color w:val="000000"/>
          <w:sz w:val="18"/>
          <w:szCs w:val="18"/>
        </w:rPr>
        <w:t xml:space="preserve">Além disso, o agricultor familiar enfrenta dificuldades cotidianas, desde o seu deslocamento até a logística de distribuição dos seus produtos. Majoritariamente o transporte dos produtos para as feiras aos quais são comercializados são feitos em veículos não apropriados, o que entrava ainda mais nesse percurso. Outro problema que agrava ainda mais é a precarização das vias rodoviárias, que geram custos tanto na conservação dos veículos, o que acarreta um preço final dos alimentos que chegam até o consumidor, quanto na qualidade de vida dos agricultores. A forma como é feito o transporte da mercadoria tão quanto o estado do modal usado deixam cada vez mais difícil o trabalho no campo. De acordo com Oliveira et al. (2020), a pesquisa analítica permite concluir que a literatura se aproxima de questões relacionadas à importância do transporte para a agricultura familiar, confirmando serem necessárias pesquisas para compreender a seriedade dessa temática. Embora seja um assunto de relevância social e científica, a maioria dos estudos prioriza temas como agronegócio e grandes fazendas. </w:t>
      </w:r>
    </w:p>
    <w:p w14:paraId="16AA10F8" w14:textId="277A512B" w:rsidR="0012484B" w:rsidRPr="00043B77" w:rsidRDefault="00BB380F" w:rsidP="00043B77">
      <w:pPr>
        <w:pStyle w:val="NormalWeb"/>
        <w:spacing w:before="0" w:beforeAutospacing="0" w:after="0" w:afterAutospacing="0"/>
        <w:ind w:left="142" w:firstLine="294"/>
        <w:jc w:val="both"/>
        <w:rPr>
          <w:rFonts w:ascii="Helvetica Neue" w:hAnsi="Helvetica Neue" w:cs="Arial"/>
          <w:color w:val="000000"/>
          <w:sz w:val="18"/>
          <w:szCs w:val="18"/>
        </w:rPr>
      </w:pPr>
      <w:r w:rsidRPr="00043B77">
        <w:rPr>
          <w:rFonts w:ascii="Helvetica Neue" w:hAnsi="Helvetica Neue" w:cs="Arial"/>
          <w:color w:val="000000"/>
          <w:sz w:val="18"/>
          <w:szCs w:val="18"/>
        </w:rPr>
        <w:t>Traçando um paralelo com o sistema instaurado pela CSA de Cajazeiras, é possível compreender como os processos de otimização das práticas de transporte ajudou os agricultores. Antes os agricultores iam para as feiras livres, e para isso eles se deslocavam de suas casas em média às 03:00 (três horas) da manhã, o que tornava esse trajeto ainda mais desafiador, pois ficavam mais suscetíveis a acidentes devido à baixa visibilidade. Já na CSA os agricultores marcam um horário, geralmente às 10:00 (dez horas) da manhã, fazem as cestas e voltam para casa</w:t>
      </w:r>
      <w:r w:rsidR="00197778" w:rsidRPr="00043B77">
        <w:rPr>
          <w:rFonts w:ascii="Helvetica Neue" w:hAnsi="Helvetica Neue" w:cs="Arial"/>
          <w:color w:val="000000"/>
          <w:sz w:val="18"/>
          <w:szCs w:val="18"/>
        </w:rPr>
        <w:t>, necessitando vir apenas uma vez por semana à cidade evitando as viagens diárias. As perdas de alimentos e gastos com o transporte individual foram substituídas por um transporte compartilhado, onde no exemplo da CSA Cajazeiras u</w:t>
      </w:r>
      <w:r w:rsidR="00094FB7" w:rsidRPr="00043B77">
        <w:rPr>
          <w:rFonts w:ascii="Helvetica Neue" w:hAnsi="Helvetica Neue" w:cs="Arial"/>
          <w:color w:val="000000"/>
          <w:sz w:val="18"/>
          <w:szCs w:val="18"/>
        </w:rPr>
        <w:t>tiliza-se</w:t>
      </w:r>
      <w:r w:rsidR="00197778" w:rsidRPr="00043B77">
        <w:rPr>
          <w:rFonts w:ascii="Helvetica Neue" w:hAnsi="Helvetica Neue" w:cs="Arial"/>
          <w:color w:val="000000"/>
          <w:sz w:val="18"/>
          <w:szCs w:val="18"/>
        </w:rPr>
        <w:t xml:space="preserve"> um caminhão</w:t>
      </w:r>
      <w:r w:rsidR="00094FB7" w:rsidRPr="00043B77">
        <w:rPr>
          <w:rFonts w:ascii="Helvetica Neue" w:hAnsi="Helvetica Neue" w:cs="Arial"/>
          <w:color w:val="000000"/>
          <w:sz w:val="18"/>
          <w:szCs w:val="18"/>
        </w:rPr>
        <w:t xml:space="preserve"> onde se</w:t>
      </w:r>
      <w:r w:rsidR="00197778" w:rsidRPr="00043B77">
        <w:rPr>
          <w:rFonts w:ascii="Helvetica Neue" w:hAnsi="Helvetica Neue" w:cs="Arial"/>
          <w:color w:val="000000"/>
          <w:sz w:val="18"/>
          <w:szCs w:val="18"/>
        </w:rPr>
        <w:t xml:space="preserve"> deposit</w:t>
      </w:r>
      <w:r w:rsidR="00094FB7" w:rsidRPr="00043B77">
        <w:rPr>
          <w:rFonts w:ascii="Helvetica Neue" w:hAnsi="Helvetica Neue" w:cs="Arial"/>
          <w:color w:val="000000"/>
          <w:sz w:val="18"/>
          <w:szCs w:val="18"/>
        </w:rPr>
        <w:t>a</w:t>
      </w:r>
      <w:r w:rsidR="00197778" w:rsidRPr="00043B77">
        <w:rPr>
          <w:rFonts w:ascii="Helvetica Neue" w:hAnsi="Helvetica Neue" w:cs="Arial"/>
          <w:color w:val="000000"/>
          <w:sz w:val="18"/>
          <w:szCs w:val="18"/>
        </w:rPr>
        <w:t xml:space="preserve"> </w:t>
      </w:r>
      <w:r w:rsidR="00094FB7" w:rsidRPr="00043B77">
        <w:rPr>
          <w:rFonts w:ascii="Helvetica Neue" w:hAnsi="Helvetica Neue" w:cs="Arial"/>
          <w:color w:val="000000"/>
          <w:sz w:val="18"/>
          <w:szCs w:val="18"/>
        </w:rPr>
        <w:t xml:space="preserve">as </w:t>
      </w:r>
      <w:r w:rsidR="00197778" w:rsidRPr="00043B77">
        <w:rPr>
          <w:rFonts w:ascii="Helvetica Neue" w:hAnsi="Helvetica Neue" w:cs="Arial"/>
          <w:color w:val="000000"/>
          <w:sz w:val="18"/>
          <w:szCs w:val="18"/>
        </w:rPr>
        <w:t>mercadorias.</w:t>
      </w:r>
      <w:r w:rsidR="00043B77" w:rsidRPr="00043B77">
        <w:rPr>
          <w:rFonts w:ascii="Helvetica Neue" w:hAnsi="Helvetica Neue" w:cs="Arial"/>
          <w:color w:val="000000"/>
          <w:sz w:val="18"/>
          <w:szCs w:val="18"/>
        </w:rPr>
        <w:t xml:space="preserve"> A demanda dos alimentos propiciada pela CSA tira a preocupação dos agricultores tanto em relação a quantidade de produtos quanto o tipo de produto vendido, respeitando a sazonalidade de cada alimento. </w:t>
      </w:r>
      <w:r w:rsidRPr="00043B77">
        <w:rPr>
          <w:rFonts w:ascii="Helvetica Neue" w:hAnsi="Helvetica Neue" w:cs="Arial"/>
          <w:color w:val="000000"/>
          <w:sz w:val="18"/>
          <w:szCs w:val="18"/>
        </w:rPr>
        <w:t>Em conversas com os agricultores, eles afirmam que esse</w:t>
      </w:r>
      <w:r w:rsidR="00197778" w:rsidRPr="00043B77">
        <w:rPr>
          <w:rFonts w:ascii="Helvetica Neue" w:hAnsi="Helvetica Neue" w:cs="Arial"/>
          <w:color w:val="000000"/>
          <w:sz w:val="18"/>
          <w:szCs w:val="18"/>
        </w:rPr>
        <w:t>s</w:t>
      </w:r>
      <w:r w:rsidRPr="00043B77">
        <w:rPr>
          <w:rFonts w:ascii="Helvetica Neue" w:hAnsi="Helvetica Neue" w:cs="Arial"/>
          <w:color w:val="000000"/>
          <w:sz w:val="18"/>
          <w:szCs w:val="18"/>
        </w:rPr>
        <w:t xml:space="preserve"> método</w:t>
      </w:r>
      <w:r w:rsidR="00197778" w:rsidRPr="00043B77">
        <w:rPr>
          <w:rFonts w:ascii="Helvetica Neue" w:hAnsi="Helvetica Neue" w:cs="Arial"/>
          <w:color w:val="000000"/>
          <w:sz w:val="18"/>
          <w:szCs w:val="18"/>
        </w:rPr>
        <w:t>s</w:t>
      </w:r>
      <w:r w:rsidRPr="00043B77">
        <w:rPr>
          <w:rFonts w:ascii="Helvetica Neue" w:hAnsi="Helvetica Neue" w:cs="Arial"/>
          <w:color w:val="000000"/>
          <w:sz w:val="18"/>
          <w:szCs w:val="18"/>
        </w:rPr>
        <w:t xml:space="preserve"> </w:t>
      </w:r>
      <w:r w:rsidRPr="00043B77">
        <w:rPr>
          <w:rFonts w:ascii="Helvetica Neue" w:hAnsi="Helvetica Neue" w:cs="Arial"/>
          <w:color w:val="000000"/>
          <w:sz w:val="18"/>
          <w:szCs w:val="18"/>
          <w:u w:val="single"/>
        </w:rPr>
        <w:t>melh</w:t>
      </w:r>
      <w:r w:rsidR="00197778" w:rsidRPr="00043B77">
        <w:rPr>
          <w:rFonts w:ascii="Helvetica Neue" w:hAnsi="Helvetica Neue" w:cs="Arial"/>
          <w:color w:val="000000"/>
          <w:sz w:val="18"/>
          <w:szCs w:val="18"/>
          <w:u w:val="single"/>
        </w:rPr>
        <w:t xml:space="preserve">oraram </w:t>
      </w:r>
      <w:r w:rsidRPr="00043B77">
        <w:rPr>
          <w:rFonts w:ascii="Helvetica Neue" w:hAnsi="Helvetica Neue" w:cs="Arial"/>
          <w:color w:val="000000"/>
          <w:sz w:val="18"/>
          <w:szCs w:val="18"/>
        </w:rPr>
        <w:t>muito sua qualidade de vida, tanto no quesito do transporte, quanto na segurança de vender todos os seus produtos.</w:t>
      </w:r>
    </w:p>
    <w:p w14:paraId="1559B118" w14:textId="77777777" w:rsidR="0012484B" w:rsidRDefault="00953E40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2CEBA5A2" w14:textId="77777777" w:rsidR="00420D22" w:rsidRDefault="00420D22" w:rsidP="00B45A79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20D22">
        <w:rPr>
          <w:rFonts w:ascii="Helvetica Neue" w:eastAsia="Helvetica Neue" w:hAnsi="Helvetica Neue" w:cs="Helvetica Neue"/>
          <w:sz w:val="18"/>
          <w:szCs w:val="18"/>
        </w:rPr>
        <w:t>A agricultura familiar traz diversos benefícios para a população e também para aqueles que dependem economicamente dessa fonte de renda. Olhando as problemáticas causadas pelo transporte e logística a esses produtores e olhando as escolhas tomadas pela CSA Cajazeiras, como melhorar a organização dos horários de viagens dos agricultores e propiciar um ambiente de vendas mais adequado de seus alimentos, além de instrui-los a uma forma mais adequada de distribuir e precificar seus produtos. Com isso é possível buscar uma melhor otimização do transporte e comercialização dos produtos oferecidos por essa importante agricultura, beneficiando assim o pequeno agricultor e toda uma população interessada nesses alimentos.</w:t>
      </w:r>
    </w:p>
    <w:p w14:paraId="673E0F5E" w14:textId="77777777" w:rsidR="00B45A79" w:rsidRPr="00B45A79" w:rsidRDefault="00B45A79" w:rsidP="00B45A79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45A79">
        <w:rPr>
          <w:rFonts w:ascii="Helvetica Neue" w:eastAsia="Helvetica Neue" w:hAnsi="Helvetica Neue" w:cs="Helvetica Neue"/>
          <w:sz w:val="18"/>
          <w:szCs w:val="18"/>
        </w:rPr>
        <w:t>Utilizando de tais métodos e visto a funcionalidade nos âmbitos da CSA, podem concluir que essa seria uma das melhores formas de resolver este grande problema trazendo benefícios como a melhor margem de lucro dos produtores, menores perdas, menor estresse e a garantia constante de demanda de produtos, evitando situações como ir periodicamente as feiras de madrugada, ficando as margens de possíveis acidentes e furtos devido o horário.</w:t>
      </w:r>
    </w:p>
    <w:p w14:paraId="52E068FB" w14:textId="77777777" w:rsidR="0012484B" w:rsidRPr="00975329" w:rsidRDefault="00B45A79" w:rsidP="00B45A79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45A79">
        <w:rPr>
          <w:rFonts w:ascii="Helvetica Neue" w:eastAsia="Helvetica Neue" w:hAnsi="Helvetica Neue" w:cs="Helvetica Neue"/>
          <w:sz w:val="18"/>
          <w:szCs w:val="18"/>
        </w:rPr>
        <w:t xml:space="preserve">Os benefícios </w:t>
      </w:r>
      <w:r w:rsidR="00BB380F">
        <w:rPr>
          <w:rFonts w:ascii="Helvetica Neue" w:eastAsia="Helvetica Neue" w:hAnsi="Helvetica Neue" w:cs="Helvetica Neue"/>
          <w:sz w:val="18"/>
          <w:szCs w:val="18"/>
        </w:rPr>
        <w:t xml:space="preserve">de utilizar as escolhas da CSA </w:t>
      </w:r>
      <w:r w:rsidRPr="00B45A79">
        <w:rPr>
          <w:rFonts w:ascii="Helvetica Neue" w:eastAsia="Helvetica Neue" w:hAnsi="Helvetica Neue" w:cs="Helvetica Neue"/>
          <w:sz w:val="18"/>
          <w:szCs w:val="18"/>
        </w:rPr>
        <w:t xml:space="preserve">não se limitam apenas aos agricultores, visto que os consumidores terão acesso semanal a alimentos de alta qualidade, e por estarem mais perto daqueles que fornecem esses produtos, podem entender suas necessidades e como funciona a agricultura familiar, do porquê dos diferentes tipos de alimentos durante o ano, trazendo assim uma humanização </w:t>
      </w:r>
      <w:r w:rsidRPr="00BB380F">
        <w:rPr>
          <w:rFonts w:ascii="Helvetica Neue" w:eastAsia="Helvetica Neue" w:hAnsi="Helvetica Neue" w:cs="Helvetica Neue"/>
          <w:sz w:val="18"/>
          <w:szCs w:val="18"/>
          <w:u w:val="single"/>
        </w:rPr>
        <w:t>importante</w:t>
      </w:r>
      <w:r w:rsidRPr="00B45A79">
        <w:rPr>
          <w:rFonts w:ascii="Helvetica Neue" w:eastAsia="Helvetica Neue" w:hAnsi="Helvetica Neue" w:cs="Helvetica Neue"/>
          <w:sz w:val="18"/>
          <w:szCs w:val="18"/>
        </w:rPr>
        <w:t xml:space="preserve"> que valoriza assim o trabalho de uma massa da população que muitas vezes não tem o reconhecimento merecido.</w:t>
      </w:r>
    </w:p>
    <w:p w14:paraId="06284B3D" w14:textId="77777777" w:rsidR="0012484B" w:rsidRDefault="00953E40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52DB25C5" w14:textId="77777777" w:rsidR="00BB380F" w:rsidRDefault="00BB380F" w:rsidP="00BB380F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D5A3B">
        <w:rPr>
          <w:rFonts w:ascii="Helvetica Neue" w:eastAsia="Helvetica Neue" w:hAnsi="Helvetica Neue" w:cs="Helvetica Neue"/>
          <w:sz w:val="18"/>
          <w:szCs w:val="18"/>
        </w:rPr>
        <w:t xml:space="preserve">BOSCO, João. Agricultura familiar produz 75% dos alimentos consumidos pelo brasileiro. Canal Rural, São Paulo, 11 de nov. de 2019. Disponível em: &lt;https://www.canalrural.com.br/programas/informacao/rural-noticias/agricultura-familiar-produz-75-dos-alimentos-consumidos-pelo-brasileiro/&gt;. Acesso em: </w:t>
      </w:r>
      <w:r>
        <w:rPr>
          <w:rFonts w:ascii="Helvetica Neue" w:eastAsia="Helvetica Neue" w:hAnsi="Helvetica Neue" w:cs="Helvetica Neue"/>
          <w:sz w:val="18"/>
          <w:szCs w:val="18"/>
        </w:rPr>
        <w:t>03/08/2021</w:t>
      </w:r>
    </w:p>
    <w:p w14:paraId="3C44E2C3" w14:textId="77777777" w:rsidR="007D3E43" w:rsidRDefault="007D3E43" w:rsidP="007D3E43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39BC37C5" w14:textId="77777777" w:rsidR="007D3E43" w:rsidRPr="007D3E43" w:rsidRDefault="007D3E43" w:rsidP="007740C6">
      <w:pPr>
        <w:pStyle w:val="NormalWeb"/>
        <w:spacing w:before="0" w:beforeAutospacing="0" w:after="0" w:afterAutospacing="0"/>
        <w:ind w:left="141"/>
        <w:jc w:val="both"/>
        <w:rPr>
          <w:rFonts w:ascii="Helvetica Neue" w:hAnsi="Helvetica Neue"/>
        </w:rPr>
      </w:pPr>
      <w:r w:rsidRPr="007D3E43">
        <w:rPr>
          <w:rFonts w:ascii="Helvetica Neue" w:hAnsi="Helvetica Neue" w:cs="Arial"/>
          <w:color w:val="000000"/>
          <w:sz w:val="18"/>
          <w:szCs w:val="18"/>
        </w:rPr>
        <w:t>BRASIL. Ministério da Agricultura, Pecuária e Abastecimento. Agricultura Familiar. Empresa brasileira de Pesquisa Agropecuária- EMBRAPA. Brasília/DF. 2019. disponível em &lt;https://www.gov.br/agricultura/pt-br/assuntos/agricultura-familiar/agricultura-familiar-1&gt; acesso: em 08/08/2021.</w:t>
      </w:r>
    </w:p>
    <w:p w14:paraId="04B44DBF" w14:textId="77777777" w:rsidR="00003CA4" w:rsidRPr="00780933" w:rsidRDefault="00003CA4" w:rsidP="00BB380F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  <w:u w:val="single"/>
        </w:rPr>
      </w:pPr>
    </w:p>
    <w:p w14:paraId="14174F50" w14:textId="77777777" w:rsidR="00003CA4" w:rsidRDefault="00003CA4" w:rsidP="00003CA4">
      <w:pPr>
        <w:widowControl w:val="0"/>
        <w:spacing w:line="288" w:lineRule="auto"/>
        <w:ind w:left="141" w:right="141"/>
        <w:jc w:val="both"/>
        <w:rPr>
          <w:rFonts w:ascii="Helvetica Neue" w:hAnsi="Helvetica Neue"/>
          <w:color w:val="222222"/>
          <w:sz w:val="18"/>
          <w:szCs w:val="18"/>
          <w:shd w:val="clear" w:color="auto" w:fill="FFFFFF"/>
        </w:rPr>
      </w:pPr>
      <w:r w:rsidRPr="00003CA4">
        <w:rPr>
          <w:rFonts w:ascii="Helvetica Neue" w:hAnsi="Helvetica Neue"/>
          <w:color w:val="222222"/>
          <w:sz w:val="18"/>
          <w:szCs w:val="18"/>
          <w:shd w:val="clear" w:color="auto" w:fill="FFFFFF"/>
        </w:rPr>
        <w:t>OLIVEIRA, Leise Kelli de; BARBOSA, Isadora Alves; MEIRA, Leonardo Herszon; PINTO, Isabelly Christiny Monteiro de Souza. Influência dos custos de produção e de transporte para a agricultura familiar e sua relação com o desenvolvimento regional: o caso da feira municipal de guanambi (ba). </w:t>
      </w:r>
      <w:r w:rsidRPr="00003CA4">
        <w:rPr>
          <w:rStyle w:val="Forte"/>
          <w:rFonts w:ascii="Helvetica Neue" w:hAnsi="Helvetica Neue"/>
          <w:color w:val="222222"/>
          <w:sz w:val="18"/>
          <w:szCs w:val="18"/>
          <w:shd w:val="clear" w:color="auto" w:fill="FFFFFF"/>
        </w:rPr>
        <w:t>Redes</w:t>
      </w:r>
      <w:r w:rsidRPr="00003CA4">
        <w:rPr>
          <w:rFonts w:ascii="Helvetica Neue" w:hAnsi="Helvetica Neue"/>
          <w:color w:val="222222"/>
          <w:sz w:val="18"/>
          <w:szCs w:val="18"/>
          <w:shd w:val="clear" w:color="auto" w:fill="FFFFFF"/>
        </w:rPr>
        <w:t xml:space="preserve">, [S.L.], v. 25, p. 2105-2127, 18 dez. 2020. APESC - Associacao Pro-Ensino em Santa Cruz do Sul. </w:t>
      </w:r>
      <w:hyperlink r:id="rId11" w:history="1">
        <w:r w:rsidR="00780933" w:rsidRPr="009550F9">
          <w:rPr>
            <w:rStyle w:val="Hyperlink"/>
            <w:rFonts w:ascii="Helvetica Neue" w:hAnsi="Helvetica Neue"/>
            <w:sz w:val="18"/>
            <w:szCs w:val="18"/>
            <w:shd w:val="clear" w:color="auto" w:fill="FFFFFF"/>
          </w:rPr>
          <w:t>http://dx.doi.org/10.17058/redes.v25i0.14953</w:t>
        </w:r>
      </w:hyperlink>
    </w:p>
    <w:p w14:paraId="5D4A6902" w14:textId="77777777" w:rsidR="00780933" w:rsidRDefault="00780933" w:rsidP="00003CA4">
      <w:pPr>
        <w:widowControl w:val="0"/>
        <w:spacing w:line="288" w:lineRule="auto"/>
        <w:ind w:left="141" w:right="141"/>
        <w:jc w:val="both"/>
        <w:rPr>
          <w:rFonts w:ascii="Helvetica Neue" w:hAnsi="Helvetica Neue"/>
          <w:color w:val="222222"/>
          <w:sz w:val="18"/>
          <w:szCs w:val="18"/>
          <w:shd w:val="clear" w:color="auto" w:fill="FFFFFF"/>
        </w:rPr>
      </w:pPr>
    </w:p>
    <w:p w14:paraId="0AAB4D5E" w14:textId="77777777" w:rsidR="00780933" w:rsidRDefault="00780933" w:rsidP="00780933">
      <w:pPr>
        <w:pStyle w:val="NormalWeb"/>
        <w:spacing w:before="0" w:beforeAutospacing="0" w:after="0" w:afterAutospacing="0"/>
        <w:ind w:left="141"/>
        <w:jc w:val="both"/>
        <w:rPr>
          <w:rFonts w:ascii="Helvetica Neue" w:hAnsi="Helvetica Neue" w:cs="Arial"/>
          <w:color w:val="000000"/>
          <w:sz w:val="18"/>
          <w:szCs w:val="18"/>
        </w:rPr>
      </w:pPr>
      <w:r w:rsidRPr="007D3E43">
        <w:rPr>
          <w:rFonts w:ascii="Helvetica Neue" w:hAnsi="Helvetica Neue" w:cs="Arial"/>
          <w:color w:val="000000"/>
          <w:sz w:val="18"/>
          <w:szCs w:val="18"/>
        </w:rPr>
        <w:lastRenderedPageBreak/>
        <w:t>REBOUÇAS, Maria Agripina; LIMA, Vera Lucia Antunes de. CARACTERIZAÇÃO SOCIOECONÔMICA DOS AGRICULTORES FAMILIARES PRODUTORES E NÃO PRODUTORES DE MAMÃO IRRIGADO NA AGROVILA CANUDOS, CEARÁ MIRIM (RN). Ceará Mirim/RN. disponível em &lt;http://www2.ifrn.edu.br/ojs/index.php/HOLOS/article/view/1338&gt; acesso: em 08/08/2021</w:t>
      </w:r>
    </w:p>
    <w:p w14:paraId="68C3C83E" w14:textId="77777777" w:rsidR="00780933" w:rsidRPr="00780933" w:rsidRDefault="00780933" w:rsidP="00003CA4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</w:p>
    <w:p w14:paraId="39E5DC19" w14:textId="77777777" w:rsidR="004D5A3B" w:rsidRDefault="004D5A3B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4D5A3B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DF5E" w14:textId="77777777" w:rsidR="00394E21" w:rsidRDefault="00394E21">
      <w:r>
        <w:separator/>
      </w:r>
    </w:p>
  </w:endnote>
  <w:endnote w:type="continuationSeparator" w:id="0">
    <w:p w14:paraId="7684ADEA" w14:textId="77777777" w:rsidR="00394E21" w:rsidRDefault="003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84FA" w14:textId="77777777" w:rsidR="0012484B" w:rsidRDefault="0012484B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7DD430E0" w14:textId="77777777" w:rsidR="0012484B" w:rsidRDefault="00953E40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2E4D4291" wp14:editId="64FF92B5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2E17" w14:textId="77777777" w:rsidR="00394E21" w:rsidRDefault="00394E21">
      <w:r>
        <w:separator/>
      </w:r>
    </w:p>
  </w:footnote>
  <w:footnote w:type="continuationSeparator" w:id="0">
    <w:p w14:paraId="2BBAEBAA" w14:textId="77777777" w:rsidR="00394E21" w:rsidRDefault="003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300F3" w14:textId="77777777" w:rsidR="0012484B" w:rsidRDefault="00953E40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3D94A51D" wp14:editId="0A8F160A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E2B"/>
    <w:multiLevelType w:val="multilevel"/>
    <w:tmpl w:val="35FA139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A552D79"/>
    <w:multiLevelType w:val="multilevel"/>
    <w:tmpl w:val="55E0C28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FC70D3C"/>
    <w:multiLevelType w:val="multilevel"/>
    <w:tmpl w:val="C750E5B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B"/>
    <w:rsid w:val="00003CA4"/>
    <w:rsid w:val="00043B77"/>
    <w:rsid w:val="00094FB7"/>
    <w:rsid w:val="001154A1"/>
    <w:rsid w:val="0012484B"/>
    <w:rsid w:val="001473A9"/>
    <w:rsid w:val="00197778"/>
    <w:rsid w:val="001F5DD1"/>
    <w:rsid w:val="00255D54"/>
    <w:rsid w:val="002B6D00"/>
    <w:rsid w:val="002C33FB"/>
    <w:rsid w:val="00336CA5"/>
    <w:rsid w:val="00394E21"/>
    <w:rsid w:val="00420D22"/>
    <w:rsid w:val="004D5A3B"/>
    <w:rsid w:val="00564AD9"/>
    <w:rsid w:val="0061577C"/>
    <w:rsid w:val="0064286D"/>
    <w:rsid w:val="00754402"/>
    <w:rsid w:val="007740C6"/>
    <w:rsid w:val="00780933"/>
    <w:rsid w:val="007D3E43"/>
    <w:rsid w:val="0081082A"/>
    <w:rsid w:val="008A598B"/>
    <w:rsid w:val="00953E40"/>
    <w:rsid w:val="00972073"/>
    <w:rsid w:val="00975329"/>
    <w:rsid w:val="00A621A7"/>
    <w:rsid w:val="00AB4DB3"/>
    <w:rsid w:val="00B27021"/>
    <w:rsid w:val="00B33928"/>
    <w:rsid w:val="00B45A79"/>
    <w:rsid w:val="00B66E07"/>
    <w:rsid w:val="00BB380F"/>
    <w:rsid w:val="00BD6AC6"/>
    <w:rsid w:val="00C771F8"/>
    <w:rsid w:val="00E01AEE"/>
    <w:rsid w:val="00EB51F3"/>
    <w:rsid w:val="00EC2441"/>
    <w:rsid w:val="00EE553E"/>
    <w:rsid w:val="00F24DFB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1064"/>
  <w15:docId w15:val="{C27D5772-A669-454A-8C2F-485FD5A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45A79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7D3E4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03CA4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093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2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son.coura@academico.ifpb.edu.br,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cisco.igor@academico.ifpb.edu.br,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7058/redes.v25i0.1495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_Ato2004-2006/2006/Lei/L113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jeronymo@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1776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marci</cp:lastModifiedBy>
  <cp:revision>2</cp:revision>
  <dcterms:created xsi:type="dcterms:W3CDTF">2021-10-25T22:57:00Z</dcterms:created>
  <dcterms:modified xsi:type="dcterms:W3CDTF">2021-10-25T22:57:00Z</dcterms:modified>
</cp:coreProperties>
</file>