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9A" w:rsidRDefault="00C91372" w:rsidP="00AA20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bookmarkStart w:id="0" w:name="_Hlk79327981"/>
      <w:bookmarkEnd w:id="0"/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APROVEITAMEN</w:t>
      </w:r>
      <w:r w:rsidR="00E762CB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T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O DE EN</w:t>
      </w:r>
      <w:r w:rsidR="004A715C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E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RGIA SOLAR PARA GERAÇÃO FOTOVOLTAICA DE ENERGIA ELÉTRICA EM UM HOME CENTER DA ESTRADA DE CABEDELO </w:t>
      </w:r>
    </w:p>
    <w:p w:rsidR="008930DD" w:rsidRDefault="006C74EF" w:rsidP="006C74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CRISTINE HELENA LIMEIRA PIMENTEL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(IFPB, Campus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cABEDELO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),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MARIANA VENCESLAU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(IFPB, Campus Cabedelo),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CECÍLIA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8930DD">
        <w:rPr>
          <w:rFonts w:ascii="Helvetica Neue" w:eastAsia="Helvetica Neue" w:hAnsi="Helvetica Neue" w:cs="Helvetica Neue"/>
          <w:color w:val="000000"/>
          <w:sz w:val="18"/>
          <w:szCs w:val="18"/>
        </w:rPr>
        <w:t>SANTOS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(IFPB, Campus Cabedelo)</w:t>
      </w:r>
    </w:p>
    <w:p w:rsidR="00836F9A" w:rsidRPr="008930DD" w:rsidRDefault="00A94E12" w:rsidP="008930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b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E-mails: </w:t>
      </w:r>
      <w:r w:rsidR="008930DD"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fldChar w:fldCharType="begin"/>
      </w:r>
      <w:r w:rsidR="008930DD"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instrText xml:space="preserve"> HYPERLINK "mailto:</w:instrText>
      </w:r>
      <w:r w:rsidR="008930DD" w:rsidRPr="008930DD"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instrText>cristine.pimentel@ifpb.edu.br</w:instrText>
      </w:r>
      <w:r w:rsidR="008930DD"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instrText xml:space="preserve">" </w:instrText>
      </w:r>
      <w:r w:rsidR="008930DD"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fldChar w:fldCharType="separate"/>
      </w:r>
      <w:r w:rsidR="008930DD" w:rsidRPr="008505C6">
        <w:rPr>
          <w:rStyle w:val="Hyperlink"/>
          <w:rFonts w:ascii="Helvetica Neue" w:eastAsia="Helvetica Neue" w:hAnsi="Helvetica Neue" w:cs="Helvetica Neue"/>
          <w:b/>
          <w:sz w:val="16"/>
          <w:szCs w:val="16"/>
        </w:rPr>
        <w:t>cristine.pimentel@ifpb.edu.br</w:t>
      </w:r>
      <w:r w:rsidR="008930DD"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fldChar w:fldCharType="end"/>
      </w:r>
      <w:r w:rsidR="008930DD"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, </w:t>
      </w:r>
      <w:r w:rsidR="008930DD" w:rsidRPr="008930DD"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mariana.venceslau@academico.ifpb.edu.br </w:t>
      </w:r>
      <w:r w:rsidR="008930DD"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, </w:t>
      </w:r>
      <w:r w:rsidR="008930DD" w:rsidRPr="008930DD"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melo.cecilia@academico.ifpb.edu.br</w:t>
      </w:r>
    </w:p>
    <w:p w:rsidR="00836F9A" w:rsidRDefault="00A94E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Área de conhecimento:(Tabela CNPq)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8930DD" w:rsidRPr="008930DD">
        <w:rPr>
          <w:rFonts w:ascii="Helvetica Neue" w:eastAsia="Helvetica Neue" w:hAnsi="Helvetica Neue" w:cs="Helvetica Neue"/>
          <w:color w:val="000000"/>
          <w:sz w:val="16"/>
          <w:szCs w:val="16"/>
        </w:rPr>
        <w:t>interdisciplinar (multidisciplinar)</w:t>
      </w:r>
    </w:p>
    <w:p w:rsidR="00836F9A" w:rsidRDefault="00A94E12" w:rsidP="00AA20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Palavras-Chave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: </w:t>
      </w:r>
      <w:r w:rsidR="004A715C">
        <w:rPr>
          <w:rFonts w:ascii="Helvetica Neue" w:eastAsia="Helvetica Neue" w:hAnsi="Helvetica Neue" w:cs="Helvetica Neue"/>
          <w:color w:val="000000"/>
          <w:sz w:val="16"/>
          <w:szCs w:val="16"/>
        </w:rPr>
        <w:t>energias renovavéis; painéis solares;</w:t>
      </w:r>
      <w:r w:rsidR="0027463B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sustentabilidade</w:t>
      </w:r>
      <w:r w:rsidR="004A715C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. </w:t>
      </w:r>
    </w:p>
    <w:p w:rsidR="00AA20AF" w:rsidRPr="00AA20AF" w:rsidRDefault="00AA20AF" w:rsidP="00AA20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:rsidR="00836F9A" w:rsidRPr="00C97E80" w:rsidRDefault="00A94E1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:rsidR="00772504" w:rsidRDefault="00303739" w:rsidP="001C730E">
      <w:pPr>
        <w:widowControl w:val="0"/>
        <w:pBdr>
          <w:top w:val="nil"/>
          <w:left w:val="nil"/>
          <w:bottom w:val="nil"/>
          <w:right w:val="nil"/>
          <w:between w:val="nil"/>
        </w:pBdr>
        <w:ind w:right="141" w:firstLine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30373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utilização em massa de combustíveis fósseis, como carvão mineral, vegetal, gás natural e petróleo durante a Revolução Industrial foi fundamental no processo de consolidação da indústria capitalista atual. O demasiado uso desse tipo de combustível foi o maior causador de mudanças climáticas, dentre elas poluição atmosférica, chuva ácida, efeito estufa e além disso, problemas respiratórios. </w:t>
      </w:r>
      <w:r w:rsidR="001C730E" w:rsidRPr="001C730E">
        <w:rPr>
          <w:rFonts w:ascii="Helvetica Neue" w:eastAsia="Helvetica Neue" w:hAnsi="Helvetica Neue" w:cs="Helvetica Neue"/>
          <w:color w:val="000000"/>
          <w:sz w:val="18"/>
          <w:szCs w:val="18"/>
        </w:rPr>
        <w:t>O crescimento rápido das energias renováveis vem difundindo cada vez mais em empresas públicas e particulares, famílias e comunidades como um todo. Chegando a mostrar através de relatórios que o número total de países com políticas aumentaram demasiadamente para a implantação da energia renovável em 2015, informação mencionada no ANELL (2016, p. 8)</w:t>
      </w:r>
      <w:r w:rsidR="001C730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segundo relatório da </w:t>
      </w:r>
      <w:r w:rsidR="001C730E" w:rsidRPr="001C730E">
        <w:rPr>
          <w:rFonts w:ascii="Helvetica Neue" w:eastAsia="Helvetica Neue" w:hAnsi="Helvetica Neue" w:cs="Helvetica Neue"/>
          <w:color w:val="000000"/>
          <w:sz w:val="18"/>
          <w:szCs w:val="18"/>
        </w:rPr>
        <w:t>a Empresa de Pesquisa Energética (201</w:t>
      </w:r>
      <w:r w:rsidR="001C730E">
        <w:rPr>
          <w:rFonts w:ascii="Helvetica Neue" w:eastAsia="Helvetica Neue" w:hAnsi="Helvetica Neue" w:cs="Helvetica Neue"/>
          <w:color w:val="000000"/>
          <w:sz w:val="18"/>
          <w:szCs w:val="18"/>
        </w:rPr>
        <w:t>6</w:t>
      </w:r>
      <w:r w:rsidR="001C730E" w:rsidRPr="001C730E">
        <w:rPr>
          <w:rFonts w:ascii="Helvetica Neue" w:eastAsia="Helvetica Neue" w:hAnsi="Helvetica Neue" w:cs="Helvetica Neue"/>
          <w:color w:val="000000"/>
          <w:sz w:val="18"/>
          <w:szCs w:val="18"/>
        </w:rPr>
        <w:t>)</w:t>
      </w:r>
      <w:r w:rsidR="00396F3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atualmente </w:t>
      </w:r>
      <w:r w:rsidR="00772504" w:rsidRPr="00396F36">
        <w:rPr>
          <w:rFonts w:ascii="Helvetica Neue" w:eastAsia="Helvetica Neue" w:hAnsi="Helvetica Neue" w:cs="Helvetica Neue"/>
          <w:color w:val="000000"/>
          <w:sz w:val="18"/>
          <w:szCs w:val="18"/>
        </w:rPr>
        <w:t>o Brasil apresenta 83% de sua matriz elétrica oriunda de fontes renováveis</w:t>
      </w:r>
      <w:r w:rsidR="00396F3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Ainda de acordo com o </w:t>
      </w:r>
      <w:r w:rsidR="001C730E">
        <w:rPr>
          <w:rFonts w:ascii="Helvetica Neue" w:eastAsia="Helvetica Neue" w:hAnsi="Helvetica Neue" w:cs="Helvetica Neue"/>
          <w:color w:val="000000"/>
          <w:sz w:val="18"/>
          <w:szCs w:val="18"/>
        </w:rPr>
        <w:t>relatório</w:t>
      </w:r>
      <w:r w:rsidR="00396F36">
        <w:rPr>
          <w:rFonts w:ascii="Helvetica Neue" w:eastAsia="Helvetica Neue" w:hAnsi="Helvetica Neue" w:cs="Helvetica Neue"/>
          <w:color w:val="000000"/>
          <w:sz w:val="18"/>
          <w:szCs w:val="18"/>
        </w:rPr>
        <w:t>, a</w:t>
      </w:r>
      <w:r w:rsidR="00772504" w:rsidRPr="0077250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participação da produção energética é liderada pela hidrelétrica (63,8%), seguida da eólica (9,3%), biomassa e biogás (8,9%) e por último solar centralizada (1,4%).</w:t>
      </w:r>
    </w:p>
    <w:p w:rsidR="00303739" w:rsidRPr="00303739" w:rsidRDefault="00772504" w:rsidP="0012748A">
      <w:pPr>
        <w:widowControl w:val="0"/>
        <w:pBdr>
          <w:top w:val="nil"/>
          <w:left w:val="nil"/>
          <w:bottom w:val="nil"/>
          <w:right w:val="nil"/>
          <w:between w:val="nil"/>
        </w:pBdr>
        <w:ind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</w:t>
      </w:r>
      <w:r w:rsidR="00303739" w:rsidRPr="00303739">
        <w:rPr>
          <w:rFonts w:ascii="Helvetica Neue" w:eastAsia="Helvetica Neue" w:hAnsi="Helvetica Neue" w:cs="Helvetica Neue"/>
          <w:color w:val="000000"/>
          <w:sz w:val="18"/>
          <w:szCs w:val="18"/>
        </w:rPr>
        <w:t>utilização da energia solar</w:t>
      </w:r>
      <w:r w:rsidR="00396F3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entra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como</w:t>
      </w:r>
      <w:r w:rsidR="00303739" w:rsidRPr="0030373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uma das principais vertentes na geração sustentável, já </w:t>
      </w:r>
      <w:r w:rsidR="00396F36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que </w:t>
      </w:r>
      <w:r w:rsidR="00303739" w:rsidRPr="00303739">
        <w:rPr>
          <w:rFonts w:ascii="Helvetica Neue" w:eastAsia="Helvetica Neue" w:hAnsi="Helvetica Neue" w:cs="Helvetica Neue"/>
          <w:color w:val="000000"/>
          <w:sz w:val="18"/>
          <w:szCs w:val="18"/>
        </w:rPr>
        <w:t>é considerada limpa, pois não emite poluentes na atmosfera, possui uma baixa necessidade de manutenção, não requer adaptações como a hidráulica, tem uma alta durabilidade, é proveniente de uma fonte gratuita, de fácil acesso e renovável, além de ser uma alternativa ao petróleo e também uma ótima opção para o territó</w:t>
      </w:r>
      <w:r w:rsidR="00396F36">
        <w:rPr>
          <w:rFonts w:ascii="Helvetica Neue" w:eastAsia="Helvetica Neue" w:hAnsi="Helvetica Neue" w:cs="Helvetica Neue"/>
          <w:color w:val="000000"/>
          <w:sz w:val="18"/>
          <w:szCs w:val="18"/>
        </w:rPr>
        <w:t>rio brasileiro considerando o potencial energético solar que é</w:t>
      </w:r>
      <w:r w:rsidR="00303739" w:rsidRPr="0030373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bastante elevado, apresenta</w:t>
      </w:r>
      <w:r w:rsidR="00396F36">
        <w:rPr>
          <w:rFonts w:ascii="Helvetica Neue" w:eastAsia="Helvetica Neue" w:hAnsi="Helvetica Neue" w:cs="Helvetica Neue"/>
          <w:color w:val="000000"/>
          <w:sz w:val="18"/>
          <w:szCs w:val="18"/>
        </w:rPr>
        <w:t>ndo</w:t>
      </w:r>
      <w:r w:rsidR="00303739" w:rsidRPr="0030373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um dos maiores índices de radiação solar do mundo.</w:t>
      </w:r>
      <w:r w:rsidR="0012748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12748A" w:rsidRPr="001C730E">
        <w:rPr>
          <w:rFonts w:ascii="Helvetica Neue" w:eastAsia="Helvetica Neue" w:hAnsi="Helvetica Neue" w:cs="Helvetica Neue"/>
          <w:color w:val="000000"/>
          <w:sz w:val="18"/>
          <w:szCs w:val="18"/>
        </w:rPr>
        <w:t>A energia solar fotovoltaica (SFV) foi implementada em muitas aplicações devido a luz solar ser abundante, limpa e sustentável (Mas’ud, 2018, Guo et al. 2017).</w:t>
      </w:r>
    </w:p>
    <w:p w:rsidR="00C97E80" w:rsidRPr="00B64DDD" w:rsidRDefault="00396F36" w:rsidP="00343EDE">
      <w:pPr>
        <w:widowControl w:val="0"/>
        <w:pBdr>
          <w:top w:val="nil"/>
          <w:left w:val="nil"/>
          <w:bottom w:val="nil"/>
          <w:right w:val="nil"/>
          <w:between w:val="nil"/>
        </w:pBdr>
        <w:ind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Nesse contexto, u</w:t>
      </w:r>
      <w:r w:rsidR="00303739" w:rsidRPr="00303739">
        <w:rPr>
          <w:rFonts w:ascii="Helvetica Neue" w:eastAsia="Helvetica Neue" w:hAnsi="Helvetica Neue" w:cs="Helvetica Neue"/>
          <w:color w:val="000000"/>
          <w:sz w:val="18"/>
          <w:szCs w:val="18"/>
        </w:rPr>
        <w:t>m home center localizado na estrada de Cabedelo adotou uma série de iniciativas sustentáveis e adicionou uma usina fotovoltaica de geração de energia solar em seu espaço, visando otimizar os processos e reduzir o consumo energético. Diante do exposto, o projeto de pesquisa em execução buscou compreender os requisitos para implantação de uma estrutura de aproveitamento energético, como também estudar os benefícios econômicos que a empresa obteve com a escolha dessa gestão sustentável. Além disso, seus objetivos consistiram em analisar o aproveitamento e o consumo de energia no home center, obter uma descrição de suas instalações e avaliar a economia obtida com o aproveitamento energético.</w:t>
      </w:r>
    </w:p>
    <w:p w:rsidR="00EB33D2" w:rsidRPr="00343EDE" w:rsidRDefault="00A94E12" w:rsidP="00EB33D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Métodos</w:t>
      </w:r>
    </w:p>
    <w:p w:rsidR="00343EDE" w:rsidRPr="00343EDE" w:rsidRDefault="00343EDE" w:rsidP="00343EDE">
      <w:pPr>
        <w:widowControl w:val="0"/>
        <w:pBdr>
          <w:top w:val="nil"/>
          <w:left w:val="nil"/>
          <w:bottom w:val="nil"/>
          <w:right w:val="nil"/>
          <w:between w:val="nil"/>
        </w:pBdr>
        <w:ind w:right="141" w:firstLine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343EDE">
        <w:rPr>
          <w:rFonts w:ascii="Helvetica Neue" w:eastAsia="Helvetica Neue" w:hAnsi="Helvetica Neue" w:cs="Helvetica Neue"/>
          <w:color w:val="000000"/>
          <w:sz w:val="18"/>
          <w:szCs w:val="18"/>
        </w:rPr>
        <w:t>Visando estudar e entender o aproveitamento energético por meio do sistema fotovoltaico, houve uma coleta de dados posteriores à implantação das placas solares, a fim de verificar as reduções de gastos a partir da sua instalação, além de analisar se houve um aproveitamento adequado da energia.</w:t>
      </w:r>
    </w:p>
    <w:p w:rsidR="00343EDE" w:rsidRPr="00343EDE" w:rsidRDefault="00343EDE" w:rsidP="001D3FA3">
      <w:pPr>
        <w:widowControl w:val="0"/>
        <w:pBdr>
          <w:top w:val="nil"/>
          <w:left w:val="nil"/>
          <w:bottom w:val="nil"/>
          <w:right w:val="nil"/>
          <w:between w:val="nil"/>
        </w:pBdr>
        <w:ind w:right="141" w:firstLine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343EDE">
        <w:rPr>
          <w:rFonts w:ascii="Helvetica Neue" w:eastAsia="Helvetica Neue" w:hAnsi="Helvetica Neue" w:cs="Helvetica Neue"/>
          <w:color w:val="000000"/>
          <w:sz w:val="18"/>
          <w:szCs w:val="18"/>
        </w:rPr>
        <w:t>A coleta desses dados foi realizada através de questionários, entrevista estruturada, onde foram abordados assuntos como a viabilidade econômica, questionamento da opção da implantação da energia solar fotovoltaica e características dos respectivos painéis. A pesquisa também contou com a observação sistemática, pelas estudantes (seguindo todos os protocolos de segurança impostos pela OMS e pelo IFPB), que fotografaram toda a instalação para análise de aspectos funcionais e caracterização dos painéis no home center, como potência máxima do painel solar e eficiência, para que se possa entender melhor o funcionamento dos painéis no home center, uma vez que se baseou em critérios científicos planejados e controlados; e não estruturada com categorias gerais e liberdade de observação.</w:t>
      </w:r>
    </w:p>
    <w:p w:rsidR="00343EDE" w:rsidRPr="00C97E80" w:rsidRDefault="00343EDE" w:rsidP="00343EDE">
      <w:pPr>
        <w:widowControl w:val="0"/>
        <w:pBdr>
          <w:top w:val="nil"/>
          <w:left w:val="nil"/>
          <w:bottom w:val="nil"/>
          <w:right w:val="nil"/>
          <w:between w:val="nil"/>
        </w:pBdr>
        <w:ind w:right="141" w:firstLine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343EDE">
        <w:rPr>
          <w:rFonts w:ascii="Helvetica Neue" w:eastAsia="Helvetica Neue" w:hAnsi="Helvetica Neue" w:cs="Helvetica Neue"/>
          <w:color w:val="000000"/>
          <w:sz w:val="18"/>
          <w:szCs w:val="18"/>
        </w:rPr>
        <w:t>Com as informações repassadas, as mesmas foram tabuladas e representadas em gráficos do Microsoft Excel, a fim de analisá-los para os resultados da pesquisa.</w:t>
      </w:r>
    </w:p>
    <w:p w:rsidR="00C97E80" w:rsidRDefault="00A94E12" w:rsidP="00C97E8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Resultados e Discussã</w:t>
      </w:r>
      <w:r w:rsidR="00194FFB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o</w:t>
      </w:r>
    </w:p>
    <w:p w:rsidR="00DE52C9" w:rsidRDefault="00A12985" w:rsidP="00E63416">
      <w:pPr>
        <w:widowControl w:val="0"/>
        <w:pBdr>
          <w:top w:val="nil"/>
          <w:left w:val="nil"/>
          <w:bottom w:val="nil"/>
          <w:right w:val="nil"/>
          <w:between w:val="nil"/>
        </w:pBdr>
        <w:ind w:right="141" w:firstLine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A1298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As obras para a implantação dos painéis fotovoltaicos no Home Center tiveram início em fevereiro de 2020, onde </w:t>
      </w:r>
      <w:r w:rsidRPr="00A12985">
        <w:rPr>
          <w:rFonts w:ascii="Helvetica Neue" w:eastAsia="Helvetica Neue" w:hAnsi="Helvetica Neue" w:cs="Helvetica Neue"/>
          <w:color w:val="000000"/>
          <w:sz w:val="18"/>
          <w:szCs w:val="18"/>
        </w:rPr>
        <w:lastRenderedPageBreak/>
        <w:t xml:space="preserve">foram instaladas placas solares monocristalinas com 144 células cada e tecnologia PERC de 405W, que apresentam 8 a 10 anos de durabilidade, tendo uma média de </w:t>
      </w:r>
      <w:r w:rsidR="00DE52C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5 </w:t>
      </w:r>
      <w:r w:rsidRPr="00A1298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anos para obter-se um retorno do investimento inicial, sendo utilizados 3.208m² de uma área total de 33.000m².</w:t>
      </w:r>
      <w:r w:rsidR="008F6DC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</w:p>
    <w:p w:rsidR="00F7135C" w:rsidRDefault="00DE52C9" w:rsidP="00E63416">
      <w:pPr>
        <w:widowControl w:val="0"/>
        <w:pBdr>
          <w:top w:val="nil"/>
          <w:left w:val="nil"/>
          <w:bottom w:val="nil"/>
          <w:right w:val="nil"/>
          <w:between w:val="nil"/>
        </w:pBdr>
        <w:ind w:right="141" w:firstLine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Segundo Rodrigues et al (2021) </w:t>
      </w:r>
      <w:r w:rsidRPr="00DE52C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orientação e o ângulo de inclinação de um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painel fotovoltaico </w:t>
      </w:r>
      <w:r w:rsidRPr="00DE52C9">
        <w:rPr>
          <w:rFonts w:ascii="Helvetica Neue" w:eastAsia="Helvetica Neue" w:hAnsi="Helvetica Neue" w:cs="Helvetica Neue"/>
          <w:color w:val="000000"/>
          <w:sz w:val="18"/>
          <w:szCs w:val="18"/>
        </w:rPr>
        <w:t>são parâmetros importantes que influenciam a saída do sistema, por isso a importância de um estudo que venha demonstrar qual deve ser a disp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osição dos mesmos </w:t>
      </w:r>
      <w:r w:rsidRPr="00DE52C9">
        <w:rPr>
          <w:rFonts w:ascii="Helvetica Neue" w:eastAsia="Helvetica Neue" w:hAnsi="Helvetica Neue" w:cs="Helvetica Neue"/>
          <w:color w:val="000000"/>
          <w:sz w:val="18"/>
          <w:szCs w:val="18"/>
        </w:rPr>
        <w:t>no horário de maior pico de energia solar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No Home Center foi realizado um estudo a fim de </w:t>
      </w:r>
      <w:r w:rsidRPr="00DE52C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capturar o maior nível de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radiação no decorrer do ano, o que ocorre </w:t>
      </w:r>
      <w:r w:rsidRPr="00DE52C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A12985" w:rsidRPr="00A1298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no período de 5:45 até às 17:00, tendo aproximadamente 11 horas de funcionamento, </w:t>
      </w:r>
      <w:r w:rsidR="003F5E94">
        <w:rPr>
          <w:rFonts w:ascii="Helvetica Neue" w:eastAsia="Helvetica Neue" w:hAnsi="Helvetica Neue" w:cs="Helvetica Neue"/>
          <w:color w:val="000000"/>
          <w:sz w:val="18"/>
          <w:szCs w:val="18"/>
        </w:rPr>
        <w:t>nos quais</w:t>
      </w:r>
      <w:r w:rsidR="00A12985" w:rsidRPr="00A1298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toda energia gerada é consumida automaticamente. </w:t>
      </w:r>
    </w:p>
    <w:p w:rsidR="008F6DC5" w:rsidRDefault="00F7135C" w:rsidP="00E63416">
      <w:pPr>
        <w:widowControl w:val="0"/>
        <w:pBdr>
          <w:top w:val="nil"/>
          <w:left w:val="nil"/>
          <w:bottom w:val="nil"/>
          <w:right w:val="nil"/>
          <w:between w:val="nil"/>
        </w:pBdr>
        <w:ind w:right="141" w:firstLine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Para </w:t>
      </w:r>
      <w:r w:rsidR="00A12985" w:rsidRPr="00A12985">
        <w:rPr>
          <w:rFonts w:ascii="Helvetica Neue" w:eastAsia="Helvetica Neue" w:hAnsi="Helvetica Neue" w:cs="Helvetica Neue"/>
          <w:color w:val="000000"/>
          <w:sz w:val="18"/>
          <w:szCs w:val="18"/>
        </w:rPr>
        <w:t>Os painéis estão posicionados com 9º de inclinação para o norte, para melhor captação</w:t>
      </w:r>
      <w:r w:rsidR="00C507D9">
        <w:rPr>
          <w:rFonts w:ascii="Helvetica Neue" w:eastAsia="Helvetica Neue" w:hAnsi="Helvetica Neue" w:cs="Helvetica Neue"/>
          <w:color w:val="000000"/>
          <w:sz w:val="18"/>
          <w:szCs w:val="18"/>
        </w:rPr>
        <w:t>. A</w:t>
      </w:r>
      <w:r w:rsidR="00A12985" w:rsidRPr="00A1298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 horas de atuação variam de acordo com as estações do ano, sendo de fevereiro a agosto o período chuvoso. Concomitantemente a isso, foi constatado que </w:t>
      </w:r>
      <w:r w:rsidR="00C507D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quando </w:t>
      </w:r>
      <w:r w:rsidR="00A12985" w:rsidRPr="00A1298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usina </w:t>
      </w:r>
      <w:r w:rsidR="00C507D9">
        <w:rPr>
          <w:rFonts w:ascii="Helvetica Neue" w:eastAsia="Helvetica Neue" w:hAnsi="Helvetica Neue" w:cs="Helvetica Neue"/>
          <w:color w:val="000000"/>
          <w:sz w:val="18"/>
          <w:szCs w:val="18"/>
        </w:rPr>
        <w:t>atinge a</w:t>
      </w:r>
      <w:r w:rsidR="00A12985" w:rsidRPr="00A1298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maior intensidade solar</w:t>
      </w:r>
      <w:r w:rsidR="00C507D9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A12985" w:rsidRPr="00A1298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as placas chegam a absorver 640kw, mas não aproveitam 100%, havendo perdas em decorrência de interferências na incidência luminosa, o que resulta numa geração de aproximadamente 595kw, possuindo então uma eficiência energética de 92,96%. Durante a noite, quando não há presença de Sol, esta energia é</w:t>
      </w:r>
      <w:r w:rsidR="00AA20A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proveniente da concessionária.</w:t>
      </w:r>
    </w:p>
    <w:p w:rsidR="008F6DC5" w:rsidRDefault="0012748A" w:rsidP="0027463B">
      <w:pPr>
        <w:widowControl w:val="0"/>
        <w:pBdr>
          <w:top w:val="nil"/>
          <w:left w:val="nil"/>
          <w:bottom w:val="nil"/>
          <w:right w:val="nil"/>
          <w:between w:val="nil"/>
        </w:pBdr>
        <w:ind w:right="141" w:firstLine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12748A">
        <w:rPr>
          <w:rFonts w:ascii="Helvetica Neue" w:eastAsia="Helvetica Neue" w:hAnsi="Helvetica Neue" w:cs="Helvetica Neue"/>
          <w:color w:val="000000"/>
          <w:sz w:val="18"/>
          <w:szCs w:val="18"/>
        </w:rPr>
        <w:t>A instalação adequada de um PFV, através da inclinação e orientação, deve maximizar a irradiação solar recebida (Safitra et al. 2018).</w:t>
      </w:r>
      <w:r w:rsidR="00B46F73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27463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 figura </w:t>
      </w:r>
      <w:r w:rsidR="008F6DC5">
        <w:rPr>
          <w:rFonts w:ascii="Helvetica Neue" w:eastAsia="Helvetica Neue" w:hAnsi="Helvetica Neue" w:cs="Helvetica Neue"/>
          <w:color w:val="000000"/>
          <w:sz w:val="18"/>
          <w:szCs w:val="18"/>
        </w:rPr>
        <w:t>1</w:t>
      </w:r>
      <w:r w:rsidR="00C507D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27463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ilustra a estrutura de </w:t>
      </w:r>
      <w:r w:rsidR="00F7135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placas solares e a </w:t>
      </w:r>
      <w:r w:rsidR="00C507D9">
        <w:rPr>
          <w:rFonts w:ascii="Helvetica Neue" w:eastAsia="Helvetica Neue" w:hAnsi="Helvetica Neue" w:cs="Helvetica Neue"/>
          <w:color w:val="000000"/>
          <w:sz w:val="18"/>
          <w:szCs w:val="18"/>
        </w:rPr>
        <w:t>distribuição física da estrutura</w:t>
      </w:r>
      <w:r w:rsidR="008F6DC5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:rsidR="001D3FA3" w:rsidRDefault="001D3FA3" w:rsidP="008F6DC5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 w:right="141" w:firstLine="294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8F6DC5" w:rsidRDefault="008F6DC5" w:rsidP="008F6DC5">
      <w:pPr>
        <w:widowControl w:val="0"/>
        <w:ind w:left="141" w:right="141" w:firstLine="294"/>
        <w:jc w:val="center"/>
        <w:rPr>
          <w:rFonts w:ascii="Helvetica Neue" w:eastAsia="Helvetica Neue" w:hAnsi="Helvetica Neue" w:cs="Helvetica Neue"/>
          <w:sz w:val="18"/>
          <w:szCs w:val="18"/>
        </w:rPr>
      </w:pPr>
      <w:r>
        <w:rPr>
          <w:noProof/>
          <w:lang w:val="pt-BR"/>
        </w:rPr>
        <mc:AlternateContent>
          <mc:Choice Requires="wps">
            <w:drawing>
              <wp:inline distT="0" distB="0" distL="0" distR="0" wp14:anchorId="70A0C481" wp14:editId="629F89D0">
                <wp:extent cx="304800" cy="304800"/>
                <wp:effectExtent l="0" t="0" r="0" b="0"/>
                <wp:docPr id="7" name="Retângulo 7" descr="blob:https://web.whatsapp.com/a1b23378-77f4-42dc-b608-d2b5f59f89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B58D3C" id="Retângulo 7" o:spid="_x0000_s1026" alt="blob:https://web.whatsapp.com/a1b23378-77f4-42dc-b608-d2b5f59f89b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HxKZ5jtAgAAAw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8F6DC5">
        <w:t xml:space="preserve"> </w:t>
      </w:r>
      <w:r>
        <w:rPr>
          <w:rFonts w:ascii="Helvetica Neue" w:eastAsia="Helvetica Neue" w:hAnsi="Helvetica Neue" w:cs="Helvetica Neue"/>
          <w:noProof/>
          <w:sz w:val="18"/>
          <w:szCs w:val="18"/>
          <w:lang w:val="pt-BR"/>
        </w:rPr>
        <w:drawing>
          <wp:inline distT="0" distB="0" distL="0" distR="0" wp14:anchorId="1D76E1A2" wp14:editId="74BABAFF">
            <wp:extent cx="2524125" cy="2224131"/>
            <wp:effectExtent l="0" t="0" r="0" b="508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ca cer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571" cy="223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F36" w:rsidRPr="00396F36" w:rsidRDefault="008F6DC5" w:rsidP="00396F36">
      <w:pPr>
        <w:widowControl w:val="0"/>
        <w:ind w:left="141" w:right="141" w:firstLine="294"/>
        <w:jc w:val="center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Figura 1: </w:t>
      </w:r>
      <w:r w:rsidRPr="00A12985">
        <w:rPr>
          <w:rFonts w:ascii="Helvetica Neue" w:eastAsia="Helvetica Neue" w:hAnsi="Helvetica Neue" w:cs="Helvetica Neue"/>
          <w:color w:val="000000"/>
          <w:sz w:val="18"/>
          <w:szCs w:val="18"/>
        </w:rPr>
        <w:t>placas solares monocristalinas com 144 células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:rsidR="008930DD" w:rsidRDefault="008930DD" w:rsidP="00A12985">
      <w:pPr>
        <w:widowControl w:val="0"/>
        <w:pBdr>
          <w:top w:val="nil"/>
          <w:left w:val="nil"/>
          <w:bottom w:val="nil"/>
          <w:right w:val="nil"/>
          <w:between w:val="nil"/>
        </w:pBdr>
        <w:ind w:right="141" w:firstLine="294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A12985" w:rsidRPr="00A12985" w:rsidRDefault="00A12985" w:rsidP="00A12985">
      <w:pPr>
        <w:widowControl w:val="0"/>
        <w:pBdr>
          <w:top w:val="nil"/>
          <w:left w:val="nil"/>
          <w:bottom w:val="nil"/>
          <w:right w:val="nil"/>
          <w:between w:val="nil"/>
        </w:pBdr>
        <w:ind w:right="141" w:firstLine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A12985">
        <w:rPr>
          <w:rFonts w:ascii="Helvetica Neue" w:eastAsia="Helvetica Neue" w:hAnsi="Helvetica Neue" w:cs="Helvetica Neue"/>
          <w:color w:val="000000"/>
          <w:sz w:val="18"/>
          <w:szCs w:val="18"/>
        </w:rPr>
        <w:t>Ainda sobre o rendimento do sistema, é fundamental mencionar que o consumo médio total da empresa é de 260 kWh/mês. A usina foi projetada para promover uma geração de 30% do consumo total, beneficiando principalmente os sistemas de ar-condicionado e de iluminação da loja. Quando há uma geração de energia exc</w:t>
      </w:r>
      <w:r w:rsidR="00D31CC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essiva, esta acaba sendo transformada em créditos e vai para a rede através de um sistema bidirecional, </w:t>
      </w:r>
      <w:r w:rsidRPr="00A12985">
        <w:rPr>
          <w:rFonts w:ascii="Helvetica Neue" w:eastAsia="Helvetica Neue" w:hAnsi="Helvetica Neue" w:cs="Helvetica Neue"/>
          <w:color w:val="000000"/>
          <w:sz w:val="18"/>
          <w:szCs w:val="18"/>
        </w:rPr>
        <w:t>que instantâne</w:t>
      </w:r>
      <w:r w:rsidR="00D31CCE">
        <w:rPr>
          <w:rFonts w:ascii="Helvetica Neue" w:eastAsia="Helvetica Neue" w:hAnsi="Helvetica Neue" w:cs="Helvetica Neue"/>
          <w:color w:val="000000"/>
          <w:sz w:val="18"/>
          <w:szCs w:val="18"/>
        </w:rPr>
        <w:t>amente</w:t>
      </w:r>
      <w:r w:rsidRPr="00A1298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vai para fatura </w:t>
      </w:r>
      <w:r w:rsidR="003F5E94">
        <w:rPr>
          <w:rFonts w:ascii="Helvetica Neue" w:eastAsia="Helvetica Neue" w:hAnsi="Helvetica Neue" w:cs="Helvetica Neue"/>
          <w:color w:val="000000"/>
          <w:sz w:val="18"/>
          <w:szCs w:val="18"/>
        </w:rPr>
        <w:t>energia</w:t>
      </w:r>
      <w:r w:rsidR="00D31CC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da concessionária.</w:t>
      </w:r>
      <w:r w:rsidR="00C507D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</w:p>
    <w:p w:rsidR="008F6DC5" w:rsidRDefault="00A12985" w:rsidP="008F6DC5">
      <w:pPr>
        <w:widowControl w:val="0"/>
        <w:pBdr>
          <w:top w:val="nil"/>
          <w:left w:val="nil"/>
          <w:bottom w:val="nil"/>
          <w:right w:val="nil"/>
          <w:between w:val="nil"/>
        </w:pBdr>
        <w:ind w:right="141" w:firstLine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A12985">
        <w:rPr>
          <w:rFonts w:ascii="Helvetica Neue" w:eastAsia="Helvetica Neue" w:hAnsi="Helvetica Neue" w:cs="Helvetica Neue"/>
          <w:color w:val="000000"/>
          <w:sz w:val="18"/>
          <w:szCs w:val="18"/>
        </w:rPr>
        <w:t>A incidência dos raios solares é captada pelas células fotovoltaicas, que geram automaticamente a energia elétrica, e esta é conduzida por meio de cabeamentos elétricos até os seus inversores, que posteriormente ligam ao QGBT (quadro de baixa tensão). Essa transformação gerou aproximadamente 800.000 kWh de energia até o momento.</w:t>
      </w:r>
    </w:p>
    <w:p w:rsidR="00465AAC" w:rsidRPr="00E20020" w:rsidRDefault="00E20020" w:rsidP="00D31CCE">
      <w:pPr>
        <w:widowControl w:val="0"/>
        <w:pBdr>
          <w:top w:val="nil"/>
          <w:left w:val="nil"/>
          <w:bottom w:val="nil"/>
          <w:right w:val="nil"/>
          <w:between w:val="nil"/>
        </w:pBdr>
        <w:ind w:right="141" w:firstLine="293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Os dados coletados</w:t>
      </w:r>
      <w:r w:rsidR="00D31CC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 respeito do consumo e geração de energia do home center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foram representados por gráficos descritos abaixo para uma melhor compreensão </w:t>
      </w:r>
      <w:r w:rsidR="00D31CCE">
        <w:rPr>
          <w:rFonts w:ascii="Helvetica Neue" w:eastAsia="Helvetica Neue" w:hAnsi="Helvetica Neue" w:cs="Helvetica Neue"/>
          <w:color w:val="000000"/>
          <w:sz w:val="18"/>
          <w:szCs w:val="18"/>
        </w:rPr>
        <w:t>e estudo do aproveitamento energético.</w:t>
      </w:r>
    </w:p>
    <w:p w:rsidR="00A815D4" w:rsidRPr="00C007E6" w:rsidRDefault="00A815D4" w:rsidP="00C26280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 w:right="141" w:firstLine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A2649B">
        <w:rPr>
          <w:rFonts w:ascii="Helvetica Neue" w:eastAsia="Helvetica Neue" w:hAnsi="Helvetica Neue" w:cs="Helvetica Neue"/>
          <w:color w:val="000000"/>
          <w:sz w:val="18"/>
          <w:szCs w:val="18"/>
        </w:rPr>
        <w:t>Os valores n</w:t>
      </w:r>
      <w:r w:rsidR="0011310B">
        <w:rPr>
          <w:rFonts w:ascii="Helvetica Neue" w:eastAsia="Helvetica Neue" w:hAnsi="Helvetica Neue" w:cs="Helvetica Neue"/>
          <w:color w:val="000000"/>
          <w:sz w:val="18"/>
          <w:szCs w:val="18"/>
        </w:rPr>
        <w:t>o</w:t>
      </w:r>
      <w:r w:rsidRPr="00A2649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11310B">
        <w:rPr>
          <w:rFonts w:ascii="Helvetica Neue" w:eastAsia="Helvetica Neue" w:hAnsi="Helvetica Neue" w:cs="Helvetica Neue"/>
          <w:color w:val="000000"/>
          <w:sz w:val="18"/>
          <w:szCs w:val="18"/>
        </w:rPr>
        <w:t>Gráfico</w:t>
      </w:r>
      <w:r w:rsidRPr="00A2649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1</w:t>
      </w:r>
      <w:r w:rsidR="00D31CC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 Gráfico 2</w:t>
      </w:r>
      <w:r w:rsidRPr="00A2649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estão </w:t>
      </w:r>
      <w:r w:rsidR="00D31CC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representados </w:t>
      </w:r>
      <w:r w:rsidRPr="00A2649B">
        <w:rPr>
          <w:rFonts w:ascii="Helvetica Neue" w:eastAsia="Helvetica Neue" w:hAnsi="Helvetica Neue" w:cs="Helvetica Neue"/>
          <w:color w:val="000000"/>
          <w:sz w:val="18"/>
          <w:szCs w:val="18"/>
        </w:rPr>
        <w:t>em escala comparativa de percentuais entre os meses de maio a dezembro</w:t>
      </w:r>
      <w:r w:rsidR="00D31CC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do ano de 2020 e janeiro a junho do ano de 2021, respectivamente</w:t>
      </w:r>
      <w:r w:rsidRPr="00A2649B">
        <w:rPr>
          <w:rFonts w:ascii="Helvetica Neue" w:eastAsia="Helvetica Neue" w:hAnsi="Helvetica Neue" w:cs="Helvetica Neue"/>
          <w:color w:val="000000"/>
          <w:sz w:val="18"/>
          <w:szCs w:val="18"/>
        </w:rPr>
        <w:t>. Duran</w:t>
      </w:r>
      <w:r w:rsidR="00E20020">
        <w:rPr>
          <w:rFonts w:ascii="Helvetica Neue" w:eastAsia="Helvetica Neue" w:hAnsi="Helvetica Neue" w:cs="Helvetica Neue"/>
          <w:color w:val="000000"/>
          <w:sz w:val="18"/>
          <w:szCs w:val="18"/>
        </w:rPr>
        <w:t>te o mês de maio de 2020 pode-se</w:t>
      </w:r>
      <w:r w:rsidRPr="00A2649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observar que a usina fotovoltaica </w:t>
      </w:r>
      <w:r w:rsidR="00AA20AF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quase não gerou, pois foi nessa época </w:t>
      </w:r>
      <w:r w:rsidRPr="00A2649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que o sistema </w:t>
      </w:r>
      <w:r w:rsidR="00D31CC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esteve em funcionamento </w:t>
      </w:r>
      <w:r w:rsidRPr="00A2649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pela primeira vez e durante um curto período de tempo. De junho até setembro a geração foi </w:t>
      </w:r>
      <w:r w:rsidR="0011310B">
        <w:rPr>
          <w:rFonts w:ascii="Helvetica Neue" w:eastAsia="Helvetica Neue" w:hAnsi="Helvetica Neue" w:cs="Helvetica Neue"/>
          <w:color w:val="000000"/>
          <w:sz w:val="18"/>
          <w:szCs w:val="18"/>
        </w:rPr>
        <w:t>satisfatória</w:t>
      </w:r>
      <w:r w:rsidR="00D31CC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 superiror ao estimado</w:t>
      </w:r>
      <w:r w:rsidRPr="00A2649B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D31CCE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com exceção do mês de</w:t>
      </w:r>
      <w:r w:rsidRPr="00A2649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setembro</w:t>
      </w:r>
      <w:r w:rsidR="00D31CCE"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:rsidR="00742A74" w:rsidRDefault="00747201" w:rsidP="0011310B">
      <w:pPr>
        <w:widowControl w:val="0"/>
        <w:pBdr>
          <w:top w:val="nil"/>
          <w:left w:val="nil"/>
          <w:bottom w:val="nil"/>
          <w:right w:val="nil"/>
          <w:between w:val="nil"/>
        </w:pBdr>
        <w:ind w:left="141" w:right="141" w:firstLine="294"/>
        <w:jc w:val="left"/>
        <w:rPr>
          <w:rFonts w:ascii="Helvetica Neue" w:eastAsia="Helvetica Neue" w:hAnsi="Helvetica Neue" w:cs="Helvetica Neue"/>
          <w:b/>
          <w:bCs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bCs/>
          <w:noProof/>
          <w:color w:val="000000"/>
          <w:sz w:val="18"/>
          <w:szCs w:val="18"/>
          <w:lang w:val="pt-BR"/>
        </w:rPr>
        <w:lastRenderedPageBreak/>
        <w:drawing>
          <wp:inline distT="0" distB="0" distL="0" distR="0" wp14:anchorId="4194129B" wp14:editId="69676426">
            <wp:extent cx="2728864" cy="1637649"/>
            <wp:effectExtent l="0" t="0" r="0" b="1270"/>
            <wp:docPr id="9" name="Imagem 9" descr="Gráfico, Gráfico de barr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Gráfico, Gráfico de barras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262" cy="16582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1310B">
        <w:rPr>
          <w:rFonts w:ascii="Helvetica Neue" w:eastAsia="Helvetica Neue" w:hAnsi="Helvetica Neue" w:cs="Helvetica Neue"/>
          <w:b/>
          <w:bCs/>
          <w:color w:val="000000"/>
          <w:sz w:val="18"/>
          <w:szCs w:val="18"/>
        </w:rPr>
        <w:t xml:space="preserve"> </w:t>
      </w:r>
      <w:r w:rsidR="0011310B">
        <w:rPr>
          <w:rFonts w:ascii="Helvetica Neue" w:eastAsia="Helvetica Neue" w:hAnsi="Helvetica Neue" w:cs="Helvetica Neue"/>
          <w:b/>
          <w:bCs/>
          <w:noProof/>
          <w:color w:val="000000"/>
          <w:sz w:val="18"/>
          <w:szCs w:val="18"/>
          <w:lang w:val="pt-BR"/>
        </w:rPr>
        <w:drawing>
          <wp:inline distT="0" distB="0" distL="0" distR="0" wp14:anchorId="48E1854D" wp14:editId="5FA9C670">
            <wp:extent cx="2789517" cy="1675735"/>
            <wp:effectExtent l="0" t="0" r="0" b="1270"/>
            <wp:docPr id="12" name="Imagem 12" descr="Gráfico, Gráfico de barras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Gráfico, Gráfico de barras&#10;&#10;Descrição gerad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763" cy="16878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F7E4B" w:rsidRDefault="00DF7E4B" w:rsidP="00DF7E4B">
      <w:pPr>
        <w:spacing w:line="240" w:lineRule="auto"/>
        <w:ind w:left="720" w:right="0" w:firstLine="720"/>
        <w:rPr>
          <w:rFonts w:ascii="Helvetica Neue" w:hAnsi="Helvetica Neue"/>
          <w:bCs/>
          <w:color w:val="000000"/>
          <w:sz w:val="18"/>
          <w:szCs w:val="18"/>
          <w:lang w:val="pt-BR"/>
        </w:rPr>
      </w:pPr>
      <w:r w:rsidRPr="00565C20">
        <w:rPr>
          <w:rFonts w:ascii="Helvetica Neue" w:hAnsi="Helvetica Neue"/>
          <w:bCs/>
          <w:color w:val="000000"/>
          <w:sz w:val="18"/>
          <w:szCs w:val="18"/>
          <w:lang w:val="pt-BR"/>
        </w:rPr>
        <w:t>Fonte: Dados da pesquisa (2021)</w:t>
      </w:r>
      <w:r>
        <w:rPr>
          <w:rFonts w:ascii="Helvetica Neue" w:hAnsi="Helvetica Neue"/>
          <w:bCs/>
          <w:color w:val="000000"/>
          <w:sz w:val="18"/>
          <w:szCs w:val="18"/>
          <w:lang w:val="pt-BR"/>
        </w:rPr>
        <w:tab/>
      </w:r>
      <w:r>
        <w:rPr>
          <w:rFonts w:ascii="Helvetica Neue" w:hAnsi="Helvetica Neue"/>
          <w:bCs/>
          <w:color w:val="000000"/>
          <w:sz w:val="18"/>
          <w:szCs w:val="18"/>
          <w:lang w:val="pt-BR"/>
        </w:rPr>
        <w:tab/>
      </w:r>
      <w:r>
        <w:rPr>
          <w:rFonts w:ascii="Helvetica Neue" w:hAnsi="Helvetica Neue"/>
          <w:bCs/>
          <w:color w:val="000000"/>
          <w:sz w:val="18"/>
          <w:szCs w:val="18"/>
          <w:lang w:val="pt-BR"/>
        </w:rPr>
        <w:tab/>
      </w:r>
      <w:r w:rsidRPr="00565C20">
        <w:rPr>
          <w:rFonts w:ascii="Helvetica Neue" w:hAnsi="Helvetica Neue"/>
          <w:bCs/>
          <w:color w:val="000000"/>
          <w:sz w:val="18"/>
          <w:szCs w:val="18"/>
          <w:lang w:val="pt-BR"/>
        </w:rPr>
        <w:t>Fonte: Dados da pesquisa (2021)</w:t>
      </w:r>
    </w:p>
    <w:p w:rsidR="00DF7E4B" w:rsidRPr="00565C20" w:rsidRDefault="00DF7E4B" w:rsidP="00DF7E4B">
      <w:pPr>
        <w:spacing w:line="240" w:lineRule="auto"/>
        <w:ind w:left="720" w:right="0" w:firstLine="720"/>
        <w:rPr>
          <w:rFonts w:ascii="Helvetica Neue" w:hAnsi="Helvetica Neue"/>
          <w:bCs/>
          <w:color w:val="000000"/>
          <w:sz w:val="18"/>
          <w:szCs w:val="18"/>
          <w:lang w:val="pt-BR"/>
        </w:rPr>
      </w:pPr>
    </w:p>
    <w:p w:rsidR="00DF7E4B" w:rsidRDefault="00DF7E4B" w:rsidP="00DF7E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ind w:left="141" w:right="5344" w:firstLine="0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DF7E4B"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130175</wp:posOffset>
                </wp:positionV>
                <wp:extent cx="2838450" cy="428625"/>
                <wp:effectExtent l="0" t="0" r="0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E4B" w:rsidRPr="00DF7E4B" w:rsidRDefault="00DF7E4B" w:rsidP="00DF7E4B">
                            <w:pPr>
                              <w:pStyle w:val="NormalWeb"/>
                              <w:spacing w:before="0" w:beforeAutospacing="0" w:after="0" w:afterAutospacing="0"/>
                              <w:ind w:right="140" w:firstLine="0"/>
                              <w:rPr>
                                <w:rFonts w:ascii="Helvetica Neue" w:hAnsi="Helvetica Neue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F7E4B">
                              <w:rPr>
                                <w:rFonts w:ascii="Helvetica Neue" w:hAnsi="Helvetica Neue" w:cs="Arial"/>
                                <w:color w:val="000000"/>
                                <w:sz w:val="18"/>
                                <w:szCs w:val="18"/>
                              </w:rPr>
                              <w:t xml:space="preserve">Gráfico </w:t>
                            </w:r>
                            <w:r w:rsidRPr="00DF7E4B">
                              <w:rPr>
                                <w:rFonts w:ascii="Helvetica Neue" w:hAnsi="Helvetica Neue" w:cs="Arial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Pr="00DF7E4B">
                              <w:rPr>
                                <w:rFonts w:ascii="Helvetica Neue" w:hAnsi="Helvetica Neue" w:cs="Arial"/>
                                <w:color w:val="000000"/>
                                <w:sz w:val="18"/>
                                <w:szCs w:val="18"/>
                              </w:rPr>
                              <w:t>: Aproveitamento energético da energia solar no ano de 202</w:t>
                            </w:r>
                            <w:r w:rsidRPr="00DF7E4B">
                              <w:rPr>
                                <w:rFonts w:ascii="Helvetica Neue" w:hAnsi="Helvetica Neue" w:cs="Arial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DF7E4B" w:rsidRDefault="00DF7E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51.25pt;margin-top:10.25pt;width:223.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" stroked="f">
                <v:textbox>
                  <w:txbxContent>
                    <w:p w:rsidR="00DF7E4B" w:rsidRPr="00DF7E4B" w:rsidRDefault="00DF7E4B" w:rsidP="00DF7E4B">
                      <w:pPr>
                        <w:pStyle w:val="NormalWeb"/>
                        <w:spacing w:before="0" w:beforeAutospacing="0" w:after="0" w:afterAutospacing="0"/>
                        <w:ind w:right="140" w:firstLine="0"/>
                        <w:rPr>
                          <w:rFonts w:ascii="Helvetica Neue" w:hAnsi="Helvetica Neue" w:cs="Arial"/>
                          <w:color w:val="000000"/>
                          <w:sz w:val="18"/>
                          <w:szCs w:val="18"/>
                        </w:rPr>
                      </w:pPr>
                      <w:r w:rsidRPr="00DF7E4B">
                        <w:rPr>
                          <w:rFonts w:ascii="Helvetica Neue" w:hAnsi="Helvetica Neue" w:cs="Arial"/>
                          <w:color w:val="000000"/>
                          <w:sz w:val="18"/>
                          <w:szCs w:val="18"/>
                        </w:rPr>
                        <w:t xml:space="preserve">Gráfico </w:t>
                      </w:r>
                      <w:r w:rsidRPr="00DF7E4B">
                        <w:rPr>
                          <w:rFonts w:ascii="Helvetica Neue" w:hAnsi="Helvetica Neue" w:cs="Arial"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Pr="00DF7E4B">
                        <w:rPr>
                          <w:rFonts w:ascii="Helvetica Neue" w:hAnsi="Helvetica Neue" w:cs="Arial"/>
                          <w:color w:val="000000"/>
                          <w:sz w:val="18"/>
                          <w:szCs w:val="18"/>
                        </w:rPr>
                        <w:t>: Aproveitamento energético da energia solar no ano de 202</w:t>
                      </w:r>
                      <w:r w:rsidRPr="00DF7E4B">
                        <w:rPr>
                          <w:rFonts w:ascii="Helvetica Neue" w:hAnsi="Helvetica Neue" w:cs="Arial"/>
                          <w:color w:val="000000"/>
                          <w:sz w:val="18"/>
                          <w:szCs w:val="18"/>
                        </w:rPr>
                        <w:t>1</w:t>
                      </w:r>
                    </w:p>
                    <w:p w:rsidR="00DF7E4B" w:rsidRDefault="00DF7E4B"/>
                  </w:txbxContent>
                </v:textbox>
                <w10:wrap type="square"/>
              </v:shape>
            </w:pict>
          </mc:Fallback>
        </mc:AlternateContent>
      </w:r>
    </w:p>
    <w:p w:rsidR="00DF7E4B" w:rsidRDefault="00DF7E4B" w:rsidP="00DF7E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ind w:left="141" w:right="5344" w:firstLine="0"/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Gráfico 1: </w:t>
      </w:r>
      <w:r w:rsidRPr="00DF7E4B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Aproveitamento energético da energia solar no ano de 2020</w:t>
      </w:r>
      <w:r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</w:t>
      </w:r>
    </w:p>
    <w:p w:rsidR="00DF7E4B" w:rsidRDefault="00DF7E4B" w:rsidP="00DF7E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ind w:left="141" w:right="5344" w:firstLine="0"/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</w:p>
    <w:p w:rsidR="001D3FA3" w:rsidRDefault="00D31CCE" w:rsidP="001D3FA3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right="141" w:firstLine="142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Do mês de </w:t>
      </w:r>
      <w:r w:rsidR="00A815D4" w:rsidRPr="00A815D4">
        <w:rPr>
          <w:rFonts w:ascii="Helvetica Neue" w:eastAsia="Helvetica Neue" w:hAnsi="Helvetica Neue" w:cs="Helvetica Neue"/>
          <w:color w:val="000000"/>
          <w:sz w:val="18"/>
          <w:szCs w:val="18"/>
        </w:rPr>
        <w:t>outubro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 2020</w:t>
      </w:r>
      <w:r w:rsidR="00A815D4" w:rsidRPr="00A815D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até janeiro de 2021 (expresso n</w:t>
      </w:r>
      <w:r w:rsidR="0011310B">
        <w:rPr>
          <w:rFonts w:ascii="Helvetica Neue" w:eastAsia="Helvetica Neue" w:hAnsi="Helvetica Neue" w:cs="Helvetica Neue"/>
          <w:color w:val="000000"/>
          <w:sz w:val="18"/>
          <w:szCs w:val="18"/>
        </w:rPr>
        <w:t>o Gráfico</w:t>
      </w:r>
      <w:r w:rsidR="00A815D4" w:rsidRPr="00A815D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2), houve um período de transição da compra de energia proveniente da Energisa para o </w:t>
      </w:r>
      <w:r w:rsidR="006C74EF">
        <w:rPr>
          <w:rFonts w:ascii="Helvetica Neue" w:eastAsia="Helvetica Neue" w:hAnsi="Helvetica Neue" w:cs="Helvetica Neue"/>
          <w:color w:val="000000"/>
          <w:sz w:val="18"/>
          <w:szCs w:val="18"/>
        </w:rPr>
        <w:t>m</w:t>
      </w:r>
      <w:r w:rsidR="00A815D4" w:rsidRPr="00A815D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ercado </w:t>
      </w:r>
      <w:r w:rsidR="006C74EF">
        <w:rPr>
          <w:rFonts w:ascii="Helvetica Neue" w:eastAsia="Helvetica Neue" w:hAnsi="Helvetica Neue" w:cs="Helvetica Neue"/>
          <w:color w:val="000000"/>
          <w:sz w:val="18"/>
          <w:szCs w:val="18"/>
        </w:rPr>
        <w:t>l</w:t>
      </w:r>
      <w:r w:rsidR="00A815D4" w:rsidRPr="00A815D4">
        <w:rPr>
          <w:rFonts w:ascii="Helvetica Neue" w:eastAsia="Helvetica Neue" w:hAnsi="Helvetica Neue" w:cs="Helvetica Neue"/>
          <w:color w:val="000000"/>
          <w:sz w:val="18"/>
          <w:szCs w:val="18"/>
        </w:rPr>
        <w:t>ivre. Durante essa transição a estação fotovoltaica não foi ligada 100%, ocasionando assim, uma redução na geração de energia.</w:t>
      </w:r>
    </w:p>
    <w:p w:rsidR="00565C20" w:rsidRPr="00565C20" w:rsidRDefault="00C07809" w:rsidP="00565C20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right="141" w:firstLine="142"/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  <w:r w:rsidRPr="00107167">
        <w:rPr>
          <w:rFonts w:ascii="Helvetica Neue" w:eastAsia="Helvetica Neue" w:hAnsi="Helvetica Neue" w:cs="Helvetica Neue"/>
          <w:color w:val="000000"/>
          <w:sz w:val="18"/>
          <w:szCs w:val="18"/>
        </w:rPr>
        <w:t>A seguir serão apresentadas as análises acerca do consumo e aproveitamento energético da loja em estudo.</w:t>
      </w:r>
      <w:r w:rsidR="00565C2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Pr="00107167">
        <w:rPr>
          <w:rFonts w:ascii="Helvetica Neue" w:eastAsia="Helvetica Neue" w:hAnsi="Helvetica Neue" w:cs="Helvetica Neue"/>
          <w:color w:val="000000"/>
          <w:sz w:val="18"/>
          <w:szCs w:val="18"/>
        </w:rPr>
        <w:t>Na tabela 1 estão contidos valores do consumo de energia da concessionária e do aproveitamento d</w:t>
      </w:r>
      <w:r w:rsidR="00565C2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energia solar da loja em 2020 e na tabela 2 </w:t>
      </w:r>
      <w:r w:rsidR="00565C20" w:rsidRPr="00565C20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 xml:space="preserve"> estão contidos valores do consumo de energia da concessionária e do aproveitamento da energia solar da loja em 2021.</w:t>
      </w:r>
    </w:p>
    <w:p w:rsidR="00C07809" w:rsidRPr="00107167" w:rsidRDefault="00C07809" w:rsidP="00565C20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right="141" w:firstLine="142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C07809" w:rsidRDefault="00C07809" w:rsidP="00C07809">
      <w:pPr>
        <w:pStyle w:val="NormalWeb"/>
        <w:spacing w:before="0" w:beforeAutospacing="0" w:after="0" w:afterAutospacing="0"/>
        <w:jc w:val="center"/>
        <w:rPr>
          <w:rFonts w:ascii="Helvetica Neue" w:eastAsia="Helvetica Neue" w:hAnsi="Helvetica Neue" w:cs="Helvetica Neue"/>
          <w:color w:val="000000"/>
          <w:sz w:val="18"/>
          <w:szCs w:val="18"/>
          <w:lang w:val="pt-PT"/>
        </w:rPr>
      </w:pPr>
      <w:r w:rsidRPr="00107167">
        <w:rPr>
          <w:rFonts w:ascii="Helvetica Neue" w:eastAsia="Helvetica Neue" w:hAnsi="Helvetica Neue" w:cs="Helvetica Neue"/>
          <w:color w:val="000000"/>
          <w:sz w:val="18"/>
          <w:szCs w:val="18"/>
          <w:lang w:val="pt-PT"/>
        </w:rPr>
        <w:t xml:space="preserve">Tabela 1: Aproveitamento de energia solar comparada com a energia da concessionária em 2020 </w:t>
      </w:r>
    </w:p>
    <w:tbl>
      <w:tblPr>
        <w:tblW w:w="78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  <w:gridCol w:w="1993"/>
        <w:gridCol w:w="1656"/>
        <w:gridCol w:w="1418"/>
        <w:gridCol w:w="967"/>
      </w:tblGrid>
      <w:tr w:rsidR="00565C20" w:rsidRPr="00107167" w:rsidTr="002C4462">
        <w:trPr>
          <w:trHeight w:val="239"/>
          <w:jc w:val="center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107167" w:rsidRDefault="00C07809" w:rsidP="00565C20">
            <w:pPr>
              <w:pStyle w:val="NormalWeb"/>
              <w:spacing w:before="0" w:beforeAutospacing="0" w:after="0" w:afterAutospacing="0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  <w:lang w:val="pt-PT"/>
              </w:rPr>
            </w:pPr>
            <w:r w:rsidRPr="00107167"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  <w:lang w:val="pt-PT"/>
              </w:rPr>
              <w:t>MESES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107167" w:rsidRDefault="00C07809" w:rsidP="00565C20">
            <w:pPr>
              <w:pStyle w:val="NormalWeb"/>
              <w:spacing w:before="0" w:beforeAutospacing="0" w:after="0" w:afterAutospacing="0"/>
              <w:ind w:left="0" w:firstLine="0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  <w:lang w:val="pt-PT"/>
              </w:rPr>
            </w:pPr>
            <w:r w:rsidRPr="00107167"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  <w:lang w:val="pt-PT"/>
              </w:rPr>
              <w:t>ENERGIA</w:t>
            </w:r>
            <w:r w:rsidR="00565C20"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  <w:lang w:val="pt-PT"/>
              </w:rPr>
              <w:t xml:space="preserve"> DA </w:t>
            </w:r>
            <w:r w:rsidRPr="00107167"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  <w:lang w:val="pt-PT"/>
              </w:rPr>
              <w:t>CONCESSIONÁRIA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5C20" w:rsidRDefault="00C07809" w:rsidP="00565C20">
            <w:pPr>
              <w:pStyle w:val="NormalWeb"/>
              <w:spacing w:before="0" w:beforeAutospacing="0" w:after="0" w:afterAutospacing="0"/>
              <w:ind w:hanging="142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  <w:lang w:val="pt-PT"/>
              </w:rPr>
            </w:pPr>
            <w:r w:rsidRPr="00107167"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  <w:lang w:val="pt-PT"/>
              </w:rPr>
              <w:t xml:space="preserve">ENERGIA </w:t>
            </w:r>
          </w:p>
          <w:p w:rsidR="00C07809" w:rsidRPr="00107167" w:rsidRDefault="00C07809" w:rsidP="00565C20">
            <w:pPr>
              <w:pStyle w:val="NormalWeb"/>
              <w:spacing w:before="0" w:beforeAutospacing="0" w:after="0" w:afterAutospacing="0"/>
              <w:ind w:hanging="142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  <w:lang w:val="pt-PT"/>
              </w:rPr>
            </w:pPr>
            <w:r w:rsidRPr="00107167"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  <w:lang w:val="pt-PT"/>
              </w:rPr>
              <w:t>SOLAR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107167" w:rsidRDefault="00C07809" w:rsidP="00565C20">
            <w:pPr>
              <w:pStyle w:val="NormalWeb"/>
              <w:spacing w:before="0" w:beforeAutospacing="0" w:after="0" w:afterAutospacing="0"/>
              <w:ind w:left="0" w:right="0" w:hanging="3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  <w:lang w:val="pt-PT"/>
              </w:rPr>
            </w:pPr>
            <w:r w:rsidRPr="00107167"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  <w:lang w:val="pt-PT"/>
              </w:rPr>
              <w:t>TOTAL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107167" w:rsidRDefault="00C07809" w:rsidP="00565C20">
            <w:pPr>
              <w:pStyle w:val="NormalWeb"/>
              <w:spacing w:before="0" w:beforeAutospacing="0" w:after="0" w:afterAutospacing="0"/>
              <w:ind w:left="0" w:right="0" w:hanging="58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  <w:lang w:val="pt-PT"/>
              </w:rPr>
            </w:pPr>
            <w:r w:rsidRPr="00107167"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  <w:lang w:val="pt-PT"/>
              </w:rPr>
              <w:t>%</w:t>
            </w:r>
          </w:p>
        </w:tc>
      </w:tr>
      <w:tr w:rsidR="00565C20" w:rsidRPr="00C07809" w:rsidTr="002C4462">
        <w:trPr>
          <w:jc w:val="center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C07809" w:rsidRDefault="00C07809" w:rsidP="002C4462">
            <w:pPr>
              <w:pStyle w:val="NormalWeb"/>
              <w:spacing w:before="0" w:beforeAutospacing="0" w:after="0" w:afterAutospacing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</w:pPr>
            <w:r w:rsidRPr="00C078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M</w:t>
            </w:r>
            <w:r w:rsidR="00107167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AIO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C07809" w:rsidRDefault="00C07809" w:rsidP="002C4462">
            <w:pPr>
              <w:pStyle w:val="NormalWeb"/>
              <w:spacing w:before="0" w:beforeAutospacing="0" w:after="0" w:afterAutospacing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</w:pPr>
            <w:r w:rsidRPr="00C078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177.950 kWh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C07809" w:rsidRDefault="00C07809" w:rsidP="002C4462">
            <w:pPr>
              <w:pStyle w:val="NormalWeb"/>
              <w:spacing w:before="0" w:beforeAutospacing="0" w:after="0" w:afterAutospacing="0"/>
              <w:ind w:left="0" w:firstLine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</w:pPr>
            <w:r w:rsidRPr="00C078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3.330 kWh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C07809" w:rsidRDefault="00C07809" w:rsidP="002C4462">
            <w:pPr>
              <w:pStyle w:val="NormalWeb"/>
              <w:spacing w:before="0" w:beforeAutospacing="0" w:after="0" w:afterAutospacing="0"/>
              <w:ind w:left="0" w:firstLine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</w:pPr>
            <w:r w:rsidRPr="00C078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181.280 kWh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C07809" w:rsidRDefault="00107167" w:rsidP="002C4462">
            <w:pPr>
              <w:pStyle w:val="NormalWeb"/>
              <w:tabs>
                <w:tab w:val="left" w:pos="651"/>
              </w:tabs>
              <w:spacing w:before="0" w:beforeAutospacing="0" w:after="0" w:afterAutospacing="0"/>
              <w:ind w:left="0" w:right="116" w:firstLine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1,83%</w:t>
            </w:r>
          </w:p>
        </w:tc>
      </w:tr>
      <w:tr w:rsidR="00565C20" w:rsidRPr="00C07809" w:rsidTr="002C4462">
        <w:trPr>
          <w:jc w:val="center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C07809" w:rsidRDefault="00C07809" w:rsidP="002C4462">
            <w:pPr>
              <w:pStyle w:val="NormalWeb"/>
              <w:spacing w:before="0" w:beforeAutospacing="0" w:after="0" w:afterAutospacing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</w:pPr>
            <w:r w:rsidRPr="00C078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JUNHO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C07809" w:rsidRDefault="00C07809" w:rsidP="002C4462">
            <w:pPr>
              <w:pStyle w:val="NormalWeb"/>
              <w:spacing w:before="0" w:beforeAutospacing="0" w:after="0" w:afterAutospacing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</w:pPr>
            <w:r w:rsidRPr="00C078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144.250 kWh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C07809" w:rsidRDefault="00C07809" w:rsidP="002C4462">
            <w:pPr>
              <w:pStyle w:val="NormalWeb"/>
              <w:spacing w:before="0" w:beforeAutospacing="0" w:after="0" w:afterAutospacing="0"/>
              <w:ind w:left="0" w:firstLine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</w:pPr>
            <w:r w:rsidRPr="00C078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83.943 kWh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C07809" w:rsidRDefault="00C07809" w:rsidP="002C4462">
            <w:pPr>
              <w:pStyle w:val="NormalWeb"/>
              <w:spacing w:before="0" w:beforeAutospacing="0" w:after="0" w:afterAutospacing="0"/>
              <w:ind w:left="0" w:firstLine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</w:pPr>
            <w:r w:rsidRPr="00C078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228.193 kWh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C07809" w:rsidRDefault="00107167" w:rsidP="002C4462">
            <w:pPr>
              <w:pStyle w:val="NormalWeb"/>
              <w:tabs>
                <w:tab w:val="left" w:pos="651"/>
              </w:tabs>
              <w:spacing w:before="0" w:beforeAutospacing="0" w:after="0" w:afterAutospacing="0"/>
              <w:ind w:left="0" w:firstLine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6,79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%</w:t>
            </w:r>
          </w:p>
        </w:tc>
      </w:tr>
      <w:tr w:rsidR="00565C20" w:rsidRPr="00C07809" w:rsidTr="002C4462">
        <w:trPr>
          <w:jc w:val="center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C07809" w:rsidRDefault="00C07809" w:rsidP="002C4462">
            <w:pPr>
              <w:pStyle w:val="NormalWeb"/>
              <w:spacing w:before="0" w:beforeAutospacing="0" w:after="0" w:afterAutospacing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</w:pPr>
            <w:r w:rsidRPr="00C078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JULHO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C07809" w:rsidRDefault="00C07809" w:rsidP="002C4462">
            <w:pPr>
              <w:pStyle w:val="NormalWeb"/>
              <w:spacing w:before="0" w:beforeAutospacing="0" w:after="0" w:afterAutospacing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</w:pPr>
            <w:r w:rsidRPr="00C078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174.850 kWh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C07809" w:rsidRDefault="00C07809" w:rsidP="002C4462">
            <w:pPr>
              <w:pStyle w:val="NormalWeb"/>
              <w:spacing w:before="0" w:beforeAutospacing="0" w:after="0" w:afterAutospacing="0"/>
              <w:ind w:left="0" w:firstLine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</w:pPr>
            <w:r w:rsidRPr="00C078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89.174 kWh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C07809" w:rsidRDefault="00C07809" w:rsidP="002C4462">
            <w:pPr>
              <w:pStyle w:val="NormalWeb"/>
              <w:spacing w:before="0" w:beforeAutospacing="0" w:after="0" w:afterAutospacing="0"/>
              <w:ind w:left="0" w:firstLine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</w:pPr>
            <w:r w:rsidRPr="00C078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264.024 kWh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C07809" w:rsidRDefault="00107167" w:rsidP="002C4462">
            <w:pPr>
              <w:pStyle w:val="NormalWeb"/>
              <w:tabs>
                <w:tab w:val="left" w:pos="651"/>
              </w:tabs>
              <w:spacing w:before="0" w:beforeAutospacing="0" w:after="0" w:afterAutospacing="0"/>
              <w:ind w:left="0" w:firstLine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33,77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%</w:t>
            </w:r>
          </w:p>
        </w:tc>
      </w:tr>
      <w:tr w:rsidR="00565C20" w:rsidRPr="00C07809" w:rsidTr="002C4462">
        <w:trPr>
          <w:jc w:val="center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C07809" w:rsidRDefault="00C07809" w:rsidP="002C4462">
            <w:pPr>
              <w:pStyle w:val="NormalWeb"/>
              <w:spacing w:before="0" w:beforeAutospacing="0" w:after="0" w:afterAutospacing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</w:pPr>
            <w:r w:rsidRPr="00C078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AGOSTO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C07809" w:rsidRDefault="00C07809" w:rsidP="002C4462">
            <w:pPr>
              <w:pStyle w:val="NormalWeb"/>
              <w:spacing w:before="0" w:beforeAutospacing="0" w:after="0" w:afterAutospacing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</w:pPr>
            <w:r w:rsidRPr="00C078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171.000 kWh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C07809" w:rsidRDefault="00C07809" w:rsidP="002C4462">
            <w:pPr>
              <w:pStyle w:val="NormalWeb"/>
              <w:spacing w:before="0" w:beforeAutospacing="0" w:after="0" w:afterAutospacing="0"/>
              <w:ind w:left="0" w:firstLine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</w:pPr>
            <w:r w:rsidRPr="00C078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99.950 kWh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C07809" w:rsidRDefault="00C07809" w:rsidP="002C4462">
            <w:pPr>
              <w:pStyle w:val="NormalWeb"/>
              <w:spacing w:before="0" w:beforeAutospacing="0" w:after="0" w:afterAutospacing="0"/>
              <w:ind w:left="0" w:firstLine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</w:pPr>
            <w:r w:rsidRPr="00C078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270.950 kWh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C07809" w:rsidRDefault="00107167" w:rsidP="002C4462">
            <w:pPr>
              <w:pStyle w:val="NormalWeb"/>
              <w:tabs>
                <w:tab w:val="left" w:pos="651"/>
              </w:tabs>
              <w:spacing w:before="0" w:beforeAutospacing="0" w:after="0" w:afterAutospacing="0"/>
              <w:ind w:left="0" w:firstLine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36,89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%</w:t>
            </w:r>
          </w:p>
        </w:tc>
      </w:tr>
      <w:tr w:rsidR="00565C20" w:rsidRPr="00C07809" w:rsidTr="002C4462">
        <w:trPr>
          <w:jc w:val="center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C07809" w:rsidRDefault="00C07809" w:rsidP="002C4462">
            <w:pPr>
              <w:pStyle w:val="NormalWeb"/>
              <w:spacing w:before="0" w:beforeAutospacing="0" w:after="0" w:afterAutospacing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</w:pPr>
            <w:r w:rsidRPr="00C078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SETEMBRO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C07809" w:rsidRDefault="00C07809" w:rsidP="002C4462">
            <w:pPr>
              <w:pStyle w:val="NormalWeb"/>
              <w:spacing w:before="0" w:beforeAutospacing="0" w:after="0" w:afterAutospacing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</w:pPr>
            <w:r w:rsidRPr="00C078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192.740 kWh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C07809" w:rsidRDefault="00C07809" w:rsidP="002C4462">
            <w:pPr>
              <w:pStyle w:val="NormalWeb"/>
              <w:spacing w:before="0" w:beforeAutospacing="0" w:after="0" w:afterAutospacing="0"/>
              <w:ind w:left="0" w:firstLine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</w:pPr>
            <w:r w:rsidRPr="00C078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77.750 kWh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C07809" w:rsidRDefault="00C07809" w:rsidP="002C4462">
            <w:pPr>
              <w:pStyle w:val="NormalWeb"/>
              <w:spacing w:before="0" w:beforeAutospacing="0" w:after="0" w:afterAutospacing="0"/>
              <w:ind w:left="0" w:firstLine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</w:pPr>
            <w:r w:rsidRPr="00C078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270.490 kWh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C07809" w:rsidRDefault="00107167" w:rsidP="002C4462">
            <w:pPr>
              <w:pStyle w:val="NormalWeb"/>
              <w:tabs>
                <w:tab w:val="left" w:pos="651"/>
              </w:tabs>
              <w:spacing w:before="0" w:beforeAutospacing="0" w:after="0" w:afterAutospacing="0"/>
              <w:ind w:left="0" w:firstLine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28,74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%</w:t>
            </w:r>
          </w:p>
        </w:tc>
      </w:tr>
      <w:tr w:rsidR="00565C20" w:rsidRPr="00C07809" w:rsidTr="002C4462">
        <w:trPr>
          <w:jc w:val="center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C07809" w:rsidRDefault="00C07809" w:rsidP="002C4462">
            <w:pPr>
              <w:pStyle w:val="NormalWeb"/>
              <w:spacing w:before="0" w:beforeAutospacing="0" w:after="0" w:afterAutospacing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</w:pPr>
            <w:r w:rsidRPr="00C078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OUTUBRO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C07809" w:rsidRDefault="00C07809" w:rsidP="002C4462">
            <w:pPr>
              <w:pStyle w:val="NormalWeb"/>
              <w:spacing w:before="0" w:beforeAutospacing="0" w:after="0" w:afterAutospacing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</w:pPr>
            <w:r w:rsidRPr="00C078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236.849 kWh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C07809" w:rsidRDefault="00C07809" w:rsidP="002C4462">
            <w:pPr>
              <w:pStyle w:val="NormalWeb"/>
              <w:spacing w:before="0" w:beforeAutospacing="0" w:after="0" w:afterAutospacing="0"/>
              <w:ind w:left="0" w:firstLine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</w:pPr>
            <w:r w:rsidRPr="00C078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39.742 kWh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C07809" w:rsidRDefault="00C07809" w:rsidP="002C4462">
            <w:pPr>
              <w:pStyle w:val="NormalWeb"/>
              <w:spacing w:before="0" w:beforeAutospacing="0" w:after="0" w:afterAutospacing="0"/>
              <w:ind w:left="0" w:firstLine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</w:pPr>
            <w:r w:rsidRPr="00C078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276.591 kWh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C07809" w:rsidRDefault="00107167" w:rsidP="002C4462">
            <w:pPr>
              <w:pStyle w:val="NormalWeb"/>
              <w:tabs>
                <w:tab w:val="left" w:pos="651"/>
              </w:tabs>
              <w:spacing w:before="0" w:beforeAutospacing="0" w:after="0" w:afterAutospacing="0"/>
              <w:ind w:left="0" w:firstLine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14,37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%</w:t>
            </w:r>
          </w:p>
        </w:tc>
      </w:tr>
      <w:tr w:rsidR="00565C20" w:rsidRPr="00C07809" w:rsidTr="002C4462">
        <w:trPr>
          <w:jc w:val="center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C07809" w:rsidRDefault="00C07809" w:rsidP="002C4462">
            <w:pPr>
              <w:pStyle w:val="NormalWeb"/>
              <w:spacing w:before="0" w:beforeAutospacing="0" w:after="0" w:afterAutospacing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</w:pPr>
            <w:r w:rsidRPr="00C078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NOVEMBRO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C07809" w:rsidRDefault="00C07809" w:rsidP="002C4462">
            <w:pPr>
              <w:pStyle w:val="NormalWeb"/>
              <w:spacing w:before="0" w:beforeAutospacing="0" w:after="0" w:afterAutospacing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</w:pPr>
            <w:r w:rsidRPr="00C078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224.307 kWh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C07809" w:rsidRDefault="00C07809" w:rsidP="002C4462">
            <w:pPr>
              <w:pStyle w:val="NormalWeb"/>
              <w:spacing w:before="0" w:beforeAutospacing="0" w:after="0" w:afterAutospacing="0"/>
              <w:ind w:left="0" w:firstLine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</w:pPr>
            <w:r w:rsidRPr="00C078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15.250 kWh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C07809" w:rsidRDefault="00C07809" w:rsidP="002C4462">
            <w:pPr>
              <w:pStyle w:val="NormalWeb"/>
              <w:spacing w:before="0" w:beforeAutospacing="0" w:after="0" w:afterAutospacing="0"/>
              <w:ind w:left="0" w:firstLine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</w:pPr>
            <w:r w:rsidRPr="00C078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239.557 kWh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C07809" w:rsidRDefault="00107167" w:rsidP="002C4462">
            <w:pPr>
              <w:pStyle w:val="NormalWeb"/>
              <w:tabs>
                <w:tab w:val="left" w:pos="651"/>
              </w:tabs>
              <w:spacing w:before="0" w:beforeAutospacing="0" w:after="0" w:afterAutospacing="0"/>
              <w:ind w:left="0" w:firstLine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6,37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%</w:t>
            </w:r>
          </w:p>
        </w:tc>
      </w:tr>
      <w:tr w:rsidR="00565C20" w:rsidRPr="00C07809" w:rsidTr="002C4462">
        <w:trPr>
          <w:jc w:val="center"/>
        </w:trPr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C07809" w:rsidRDefault="00C07809" w:rsidP="002C4462">
            <w:pPr>
              <w:pStyle w:val="NormalWeb"/>
              <w:spacing w:before="0" w:beforeAutospacing="0" w:after="0" w:afterAutospacing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</w:pPr>
            <w:r w:rsidRPr="00C078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DEZEMBRO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C07809" w:rsidRDefault="00C07809" w:rsidP="002C4462">
            <w:pPr>
              <w:pStyle w:val="NormalWeb"/>
              <w:spacing w:before="0" w:beforeAutospacing="0" w:after="0" w:afterAutospacing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</w:pPr>
            <w:r w:rsidRPr="00C078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211.561 kWh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C07809" w:rsidRDefault="00C07809" w:rsidP="002C4462">
            <w:pPr>
              <w:pStyle w:val="NormalWeb"/>
              <w:spacing w:before="0" w:beforeAutospacing="0" w:after="0" w:afterAutospacing="0"/>
              <w:ind w:left="0" w:firstLine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</w:pPr>
            <w:r w:rsidRPr="00C078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60.727 kWh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C07809" w:rsidRDefault="00C07809" w:rsidP="002C4462">
            <w:pPr>
              <w:pStyle w:val="NormalWeb"/>
              <w:spacing w:before="0" w:beforeAutospacing="0" w:after="0" w:afterAutospacing="0"/>
              <w:ind w:left="0" w:firstLine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</w:pPr>
            <w:r w:rsidRPr="00C078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272.288 kWh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809" w:rsidRPr="00C07809" w:rsidRDefault="00107167" w:rsidP="002C4462">
            <w:pPr>
              <w:pStyle w:val="NormalWeb"/>
              <w:tabs>
                <w:tab w:val="left" w:pos="651"/>
              </w:tabs>
              <w:spacing w:before="0" w:beforeAutospacing="0" w:after="0" w:afterAutospacing="0"/>
              <w:ind w:left="0" w:firstLine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22,30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val="pt-PT"/>
              </w:rPr>
              <w:t>%</w:t>
            </w:r>
          </w:p>
        </w:tc>
      </w:tr>
    </w:tbl>
    <w:p w:rsidR="00C07809" w:rsidRDefault="00C07809" w:rsidP="00B46F73">
      <w:pPr>
        <w:ind w:left="862" w:firstLine="578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107167">
        <w:rPr>
          <w:rFonts w:ascii="Helvetica Neue" w:eastAsia="Helvetica Neue" w:hAnsi="Helvetica Neue" w:cs="Helvetica Neue"/>
          <w:color w:val="000000"/>
          <w:sz w:val="18"/>
          <w:szCs w:val="18"/>
        </w:rPr>
        <w:t>Fonte: Dados da pesquisa (2021).</w:t>
      </w:r>
    </w:p>
    <w:p w:rsidR="00B46F73" w:rsidRDefault="00B46F73" w:rsidP="00B46F73">
      <w:pPr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</w:p>
    <w:p w:rsidR="00B46F73" w:rsidRDefault="00B46F73" w:rsidP="00C07809">
      <w:pPr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  <w:r w:rsidRPr="00B46F73"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Nos meses de junho, julho, agosto e setembro é possível perceber que houve um aumento na geração de energia solar devido a estabilidade do sistema. Com isso, estes foram considerados os meses mais satisfatórios</w:t>
      </w:r>
      <w:r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  <w:t>.</w:t>
      </w:r>
    </w:p>
    <w:p w:rsidR="008930DD" w:rsidRDefault="008930DD" w:rsidP="00C07809">
      <w:pPr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</w:p>
    <w:p w:rsidR="008930DD" w:rsidRDefault="008930DD" w:rsidP="00C07809">
      <w:pPr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</w:p>
    <w:p w:rsidR="008930DD" w:rsidRDefault="008930DD" w:rsidP="00C07809">
      <w:pPr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</w:p>
    <w:p w:rsidR="008930DD" w:rsidRDefault="008930DD" w:rsidP="00C07809">
      <w:pPr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</w:p>
    <w:p w:rsidR="008930DD" w:rsidRDefault="008930DD" w:rsidP="00C07809">
      <w:pPr>
        <w:rPr>
          <w:rFonts w:ascii="Helvetica Neue" w:eastAsia="Helvetica Neue" w:hAnsi="Helvetica Neue" w:cs="Helvetica Neue"/>
          <w:color w:val="000000"/>
          <w:sz w:val="18"/>
          <w:szCs w:val="18"/>
          <w:lang w:val="pt-BR"/>
        </w:rPr>
      </w:pPr>
    </w:p>
    <w:p w:rsidR="008930DD" w:rsidRPr="00107167" w:rsidRDefault="008930DD" w:rsidP="00C07809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:rsidR="00C07809" w:rsidRDefault="00C07809" w:rsidP="00E177F1">
      <w:pPr>
        <w:widowControl w:val="0"/>
        <w:ind w:left="141" w:right="141" w:firstLine="294"/>
        <w:rPr>
          <w:rFonts w:ascii="Arial" w:eastAsia="Arial" w:hAnsi="Arial" w:cs="Arial"/>
          <w:sz w:val="18"/>
          <w:szCs w:val="18"/>
        </w:rPr>
      </w:pPr>
    </w:p>
    <w:p w:rsidR="002C4462" w:rsidRDefault="00565C20" w:rsidP="002C4462">
      <w:pPr>
        <w:pStyle w:val="NormalWeb"/>
        <w:spacing w:before="0" w:beforeAutospacing="0" w:after="0" w:afterAutospacing="0"/>
        <w:jc w:val="center"/>
        <w:rPr>
          <w:rFonts w:ascii="Helvetica Neue" w:eastAsia="Helvetica Neue" w:hAnsi="Helvetica Neue" w:cs="Helvetica Neue"/>
          <w:color w:val="000000"/>
          <w:sz w:val="18"/>
          <w:szCs w:val="18"/>
          <w:lang w:val="pt-PT"/>
        </w:rPr>
      </w:pPr>
      <w:r w:rsidRPr="0027463B">
        <w:rPr>
          <w:rFonts w:ascii="Helvetica Neue" w:hAnsi="Helvetica Neue"/>
          <w:bCs/>
          <w:color w:val="000000"/>
          <w:sz w:val="18"/>
          <w:szCs w:val="18"/>
        </w:rPr>
        <w:lastRenderedPageBreak/>
        <w:t>Tabela 2:</w:t>
      </w:r>
      <w:r w:rsidRPr="00565C20">
        <w:rPr>
          <w:rFonts w:ascii="Helvetica Neue" w:hAnsi="Helvetica Neue"/>
          <w:b/>
          <w:bCs/>
          <w:color w:val="000000"/>
          <w:sz w:val="18"/>
          <w:szCs w:val="18"/>
        </w:rPr>
        <w:t xml:space="preserve"> </w:t>
      </w:r>
      <w:r w:rsidR="002C4462" w:rsidRPr="00107167">
        <w:rPr>
          <w:rFonts w:ascii="Helvetica Neue" w:eastAsia="Helvetica Neue" w:hAnsi="Helvetica Neue" w:cs="Helvetica Neue"/>
          <w:color w:val="000000"/>
          <w:sz w:val="18"/>
          <w:szCs w:val="18"/>
          <w:lang w:val="pt-PT"/>
        </w:rPr>
        <w:t>Aproveitamento de energia solar comparada com a energia da concessionária em 202</w:t>
      </w:r>
      <w:r w:rsidR="002C4462">
        <w:rPr>
          <w:rFonts w:ascii="Helvetica Neue" w:eastAsia="Helvetica Neue" w:hAnsi="Helvetica Neue" w:cs="Helvetica Neue"/>
          <w:color w:val="000000"/>
          <w:sz w:val="18"/>
          <w:szCs w:val="18"/>
          <w:lang w:val="pt-PT"/>
        </w:rPr>
        <w:t>1</w:t>
      </w:r>
    </w:p>
    <w:tbl>
      <w:tblPr>
        <w:tblW w:w="7837" w:type="dxa"/>
        <w:tblInd w:w="9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2114"/>
        <w:gridCol w:w="1370"/>
        <w:gridCol w:w="1700"/>
        <w:gridCol w:w="811"/>
      </w:tblGrid>
      <w:tr w:rsidR="00565C20" w:rsidRPr="008930DD" w:rsidTr="00F441FE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5C20" w:rsidRPr="008930DD" w:rsidRDefault="00565C20" w:rsidP="00565C20">
            <w:pPr>
              <w:spacing w:line="240" w:lineRule="auto"/>
              <w:ind w:left="0" w:right="0" w:firstLine="0"/>
              <w:jc w:val="center"/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8930DD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pt-BR"/>
              </w:rPr>
              <w:t>MESES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5C20" w:rsidRPr="008930DD" w:rsidRDefault="00565C20" w:rsidP="00565C20">
            <w:pPr>
              <w:spacing w:line="240" w:lineRule="auto"/>
              <w:ind w:left="50" w:right="213" w:firstLine="15"/>
              <w:jc w:val="center"/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8930DD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pt-BR"/>
              </w:rPr>
              <w:t>ENERGIA DA CONCESSIONÁRIA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5C20" w:rsidRPr="008930DD" w:rsidRDefault="00565C20" w:rsidP="00565C20">
            <w:pPr>
              <w:spacing w:line="240" w:lineRule="auto"/>
              <w:ind w:left="0" w:right="0" w:firstLine="0"/>
              <w:jc w:val="center"/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8930DD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pt-BR"/>
              </w:rPr>
              <w:t>ENERGIA SOLAR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5C20" w:rsidRPr="008930DD" w:rsidRDefault="00565C20" w:rsidP="00565C20">
            <w:pPr>
              <w:spacing w:line="240" w:lineRule="auto"/>
              <w:ind w:left="0" w:right="0" w:firstLine="0"/>
              <w:jc w:val="center"/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8930DD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pt-BR"/>
              </w:rPr>
              <w:t>TOTAL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5C20" w:rsidRPr="008930DD" w:rsidRDefault="00565C20" w:rsidP="00565C20">
            <w:pPr>
              <w:spacing w:line="240" w:lineRule="auto"/>
              <w:ind w:left="0" w:right="0" w:firstLine="0"/>
              <w:jc w:val="center"/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8930DD">
              <w:rPr>
                <w:rFonts w:ascii="Helvetica Neue" w:hAnsi="Helvetica Neue"/>
                <w:b/>
                <w:bCs/>
                <w:color w:val="000000"/>
                <w:sz w:val="16"/>
                <w:szCs w:val="16"/>
                <w:lang w:val="pt-BR"/>
              </w:rPr>
              <w:t>%</w:t>
            </w:r>
          </w:p>
        </w:tc>
      </w:tr>
      <w:tr w:rsidR="00565C20" w:rsidRPr="008930DD" w:rsidTr="00F441FE">
        <w:trPr>
          <w:trHeight w:val="195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5C20" w:rsidRPr="008930DD" w:rsidRDefault="00565C20" w:rsidP="00565C20">
            <w:pPr>
              <w:spacing w:line="240" w:lineRule="auto"/>
              <w:ind w:left="0" w:right="0" w:firstLine="0"/>
              <w:jc w:val="center"/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</w:pPr>
            <w:r w:rsidRPr="008930DD"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  <w:t>JANEIRO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5C20" w:rsidRPr="008930DD" w:rsidRDefault="00565C20" w:rsidP="00565C20">
            <w:pPr>
              <w:spacing w:line="240" w:lineRule="auto"/>
              <w:ind w:left="0" w:right="0" w:firstLine="0"/>
              <w:jc w:val="center"/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</w:pPr>
            <w:r w:rsidRPr="008930DD"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  <w:t>247.145 kWh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5C20" w:rsidRPr="008930DD" w:rsidRDefault="00565C20" w:rsidP="00565C20">
            <w:pPr>
              <w:spacing w:line="240" w:lineRule="auto"/>
              <w:ind w:left="0" w:right="0" w:firstLine="0"/>
              <w:jc w:val="center"/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</w:pPr>
            <w:r w:rsidRPr="008930DD"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  <w:t>37.102 kWh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5C20" w:rsidRPr="008930DD" w:rsidRDefault="00565C20" w:rsidP="00565C20">
            <w:pPr>
              <w:spacing w:line="240" w:lineRule="auto"/>
              <w:ind w:left="0" w:right="0" w:firstLine="0"/>
              <w:jc w:val="center"/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</w:pPr>
            <w:r w:rsidRPr="008930DD"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  <w:t>284.247 kWh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5C20" w:rsidRPr="008930DD" w:rsidRDefault="00565C20" w:rsidP="00565C20">
            <w:pPr>
              <w:spacing w:line="240" w:lineRule="auto"/>
              <w:ind w:left="0" w:right="0" w:firstLine="0"/>
              <w:jc w:val="center"/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</w:pPr>
            <w:r w:rsidRPr="008930DD"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  <w:t>13,05</w:t>
            </w:r>
            <w:r w:rsidRPr="008930DD"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  <w:t>%</w:t>
            </w:r>
          </w:p>
        </w:tc>
      </w:tr>
      <w:tr w:rsidR="00565C20" w:rsidRPr="008930DD" w:rsidTr="00F441FE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5C20" w:rsidRPr="008930DD" w:rsidRDefault="00565C20" w:rsidP="00565C20">
            <w:pPr>
              <w:spacing w:line="240" w:lineRule="auto"/>
              <w:ind w:left="0" w:right="0" w:firstLine="0"/>
              <w:jc w:val="center"/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</w:pPr>
            <w:r w:rsidRPr="008930DD"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  <w:t>FEVEREIRO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5C20" w:rsidRPr="008930DD" w:rsidRDefault="00565C20" w:rsidP="00565C20">
            <w:pPr>
              <w:spacing w:line="240" w:lineRule="auto"/>
              <w:ind w:left="0" w:right="0" w:firstLine="0"/>
              <w:jc w:val="center"/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</w:pPr>
            <w:r w:rsidRPr="008930DD"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  <w:t>254.973 kWh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5C20" w:rsidRPr="008930DD" w:rsidRDefault="00565C20" w:rsidP="00565C20">
            <w:pPr>
              <w:spacing w:line="240" w:lineRule="auto"/>
              <w:ind w:left="0" w:right="0" w:firstLine="0"/>
              <w:jc w:val="center"/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</w:pPr>
            <w:r w:rsidRPr="008930DD"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  <w:t>73.405 kWh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5C20" w:rsidRPr="008930DD" w:rsidRDefault="00565C20" w:rsidP="00565C20">
            <w:pPr>
              <w:spacing w:line="240" w:lineRule="auto"/>
              <w:ind w:left="0" w:right="0" w:firstLine="0"/>
              <w:jc w:val="center"/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</w:pPr>
            <w:r w:rsidRPr="008930DD"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  <w:t>328.378 kWh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5C20" w:rsidRPr="008930DD" w:rsidRDefault="00565C20" w:rsidP="00565C20">
            <w:pPr>
              <w:spacing w:line="240" w:lineRule="auto"/>
              <w:ind w:left="0" w:right="0" w:firstLine="0"/>
              <w:jc w:val="center"/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</w:pPr>
            <w:r w:rsidRPr="008930DD"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  <w:t>22,35</w:t>
            </w:r>
            <w:r w:rsidRPr="008930DD"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  <w:t>%</w:t>
            </w:r>
          </w:p>
        </w:tc>
      </w:tr>
      <w:tr w:rsidR="00565C20" w:rsidRPr="008930DD" w:rsidTr="00F441FE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5C20" w:rsidRPr="008930DD" w:rsidRDefault="00565C20" w:rsidP="00565C20">
            <w:pPr>
              <w:spacing w:line="240" w:lineRule="auto"/>
              <w:ind w:left="0" w:right="0" w:firstLine="0"/>
              <w:jc w:val="center"/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</w:pPr>
            <w:r w:rsidRPr="008930DD"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  <w:t>MARÇO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5C20" w:rsidRPr="008930DD" w:rsidRDefault="00565C20" w:rsidP="00565C20">
            <w:pPr>
              <w:spacing w:line="240" w:lineRule="auto"/>
              <w:ind w:left="0" w:right="0" w:firstLine="0"/>
              <w:jc w:val="center"/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</w:pPr>
            <w:r w:rsidRPr="008930DD"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  <w:t>206.798 kWh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5C20" w:rsidRPr="008930DD" w:rsidRDefault="00565C20" w:rsidP="00565C20">
            <w:pPr>
              <w:spacing w:line="240" w:lineRule="auto"/>
              <w:ind w:left="0" w:right="0" w:firstLine="0"/>
              <w:jc w:val="center"/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</w:pPr>
            <w:r w:rsidRPr="008930DD"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  <w:t>74.000 kWh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5C20" w:rsidRPr="008930DD" w:rsidRDefault="00565C20" w:rsidP="00565C20">
            <w:pPr>
              <w:spacing w:line="240" w:lineRule="auto"/>
              <w:ind w:left="0" w:right="0" w:firstLine="0"/>
              <w:jc w:val="center"/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</w:pPr>
            <w:r w:rsidRPr="008930DD"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  <w:t>280.798 kWh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5C20" w:rsidRPr="008930DD" w:rsidRDefault="00565C20" w:rsidP="00565C20">
            <w:pPr>
              <w:spacing w:line="240" w:lineRule="auto"/>
              <w:ind w:left="0" w:right="0" w:firstLine="0"/>
              <w:jc w:val="center"/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</w:pPr>
            <w:r w:rsidRPr="008930DD"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  <w:t>26,35</w:t>
            </w:r>
            <w:r w:rsidRPr="008930DD"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  <w:t>%</w:t>
            </w:r>
          </w:p>
        </w:tc>
      </w:tr>
      <w:tr w:rsidR="00565C20" w:rsidRPr="008930DD" w:rsidTr="00F441FE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5C20" w:rsidRPr="008930DD" w:rsidRDefault="00565C20" w:rsidP="00565C20">
            <w:pPr>
              <w:spacing w:line="240" w:lineRule="auto"/>
              <w:ind w:left="0" w:right="0" w:firstLine="0"/>
              <w:jc w:val="center"/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</w:pPr>
            <w:r w:rsidRPr="008930DD"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  <w:t>ABRIL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5C20" w:rsidRPr="008930DD" w:rsidRDefault="00565C20" w:rsidP="00565C20">
            <w:pPr>
              <w:spacing w:line="240" w:lineRule="auto"/>
              <w:ind w:left="0" w:right="0" w:firstLine="0"/>
              <w:jc w:val="center"/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</w:pPr>
            <w:r w:rsidRPr="008930DD"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  <w:t>176.373 kWh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5C20" w:rsidRPr="008930DD" w:rsidRDefault="00565C20" w:rsidP="00565C20">
            <w:pPr>
              <w:spacing w:line="240" w:lineRule="auto"/>
              <w:ind w:left="0" w:right="0" w:firstLine="0"/>
              <w:jc w:val="center"/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</w:pPr>
            <w:r w:rsidRPr="008930DD"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  <w:t>87.977 kWh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5C20" w:rsidRPr="008930DD" w:rsidRDefault="00565C20" w:rsidP="00565C20">
            <w:pPr>
              <w:spacing w:line="240" w:lineRule="auto"/>
              <w:ind w:left="0" w:right="0" w:firstLine="0"/>
              <w:jc w:val="center"/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</w:pPr>
            <w:r w:rsidRPr="008930DD"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  <w:t>264.350 kWh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5C20" w:rsidRPr="008930DD" w:rsidRDefault="00565C20" w:rsidP="00565C20">
            <w:pPr>
              <w:spacing w:line="240" w:lineRule="auto"/>
              <w:ind w:left="0" w:right="0" w:firstLine="0"/>
              <w:jc w:val="center"/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</w:pPr>
            <w:r w:rsidRPr="008930DD"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  <w:t>33,28</w:t>
            </w:r>
            <w:r w:rsidRPr="008930DD"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  <w:t>%</w:t>
            </w:r>
          </w:p>
        </w:tc>
      </w:tr>
      <w:tr w:rsidR="00565C20" w:rsidRPr="008930DD" w:rsidTr="00F441FE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5C20" w:rsidRPr="008930DD" w:rsidRDefault="00565C20" w:rsidP="00565C20">
            <w:pPr>
              <w:spacing w:line="240" w:lineRule="auto"/>
              <w:ind w:left="0" w:right="0" w:firstLine="0"/>
              <w:jc w:val="center"/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</w:pPr>
            <w:r w:rsidRPr="008930DD"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  <w:t>MAIO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5C20" w:rsidRPr="008930DD" w:rsidRDefault="00565C20" w:rsidP="00565C20">
            <w:pPr>
              <w:spacing w:line="240" w:lineRule="auto"/>
              <w:ind w:left="0" w:right="0" w:firstLine="0"/>
              <w:jc w:val="center"/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</w:pPr>
            <w:r w:rsidRPr="008930DD"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  <w:t>199.711 kWh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5C20" w:rsidRPr="008930DD" w:rsidRDefault="00565C20" w:rsidP="00565C20">
            <w:pPr>
              <w:spacing w:line="240" w:lineRule="auto"/>
              <w:ind w:left="0" w:right="0" w:firstLine="0"/>
              <w:jc w:val="center"/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</w:pPr>
            <w:r w:rsidRPr="008930DD"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  <w:t>75.000 kWh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5C20" w:rsidRPr="008930DD" w:rsidRDefault="00565C20" w:rsidP="00565C20">
            <w:pPr>
              <w:spacing w:line="240" w:lineRule="auto"/>
              <w:ind w:left="0" w:right="0" w:firstLine="0"/>
              <w:jc w:val="center"/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</w:pPr>
            <w:r w:rsidRPr="008930DD"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  <w:t>274.711 kWh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5C20" w:rsidRPr="008930DD" w:rsidRDefault="00565C20" w:rsidP="00565C20">
            <w:pPr>
              <w:spacing w:line="240" w:lineRule="auto"/>
              <w:ind w:left="0" w:right="0" w:firstLine="0"/>
              <w:jc w:val="center"/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</w:pPr>
            <w:r w:rsidRPr="008930DD"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  <w:t>27,30</w:t>
            </w:r>
            <w:r w:rsidRPr="008930DD"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  <w:t>%</w:t>
            </w:r>
          </w:p>
        </w:tc>
      </w:tr>
      <w:tr w:rsidR="00565C20" w:rsidRPr="008930DD" w:rsidTr="00F441FE"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5C20" w:rsidRPr="008930DD" w:rsidRDefault="00565C20" w:rsidP="00565C20">
            <w:pPr>
              <w:spacing w:line="240" w:lineRule="auto"/>
              <w:ind w:left="0" w:right="0" w:firstLine="0"/>
              <w:jc w:val="center"/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</w:pPr>
            <w:r w:rsidRPr="008930DD"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  <w:t>JUNHO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5C20" w:rsidRPr="008930DD" w:rsidRDefault="00565C20" w:rsidP="00565C20">
            <w:pPr>
              <w:spacing w:line="240" w:lineRule="auto"/>
              <w:ind w:left="0" w:right="0" w:firstLine="0"/>
              <w:jc w:val="center"/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</w:pPr>
            <w:r w:rsidRPr="008930DD"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  <w:t>164.066 kWh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5C20" w:rsidRPr="008930DD" w:rsidRDefault="00565C20" w:rsidP="00565C20">
            <w:pPr>
              <w:spacing w:line="240" w:lineRule="auto"/>
              <w:ind w:left="0" w:right="0" w:firstLine="0"/>
              <w:jc w:val="center"/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</w:pPr>
            <w:r w:rsidRPr="008930DD"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  <w:t>76.196 kWh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5C20" w:rsidRPr="008930DD" w:rsidRDefault="00565C20" w:rsidP="00565C20">
            <w:pPr>
              <w:spacing w:line="240" w:lineRule="auto"/>
              <w:ind w:left="0" w:right="0" w:firstLine="0"/>
              <w:jc w:val="center"/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</w:pPr>
            <w:r w:rsidRPr="008930DD"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  <w:t>240.262 kWh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65C20" w:rsidRPr="008930DD" w:rsidRDefault="00565C20" w:rsidP="00565C20">
            <w:pPr>
              <w:spacing w:line="240" w:lineRule="auto"/>
              <w:ind w:left="0" w:right="0" w:firstLine="0"/>
              <w:jc w:val="center"/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</w:pPr>
            <w:r w:rsidRPr="008930DD"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  <w:t>31,71</w:t>
            </w:r>
            <w:r w:rsidRPr="008930DD">
              <w:rPr>
                <w:rFonts w:ascii="Helvetica Neue" w:hAnsi="Helvetica Neue"/>
                <w:bCs/>
                <w:color w:val="000000"/>
                <w:sz w:val="16"/>
                <w:szCs w:val="16"/>
                <w:lang w:val="pt-BR"/>
              </w:rPr>
              <w:t>%</w:t>
            </w:r>
          </w:p>
        </w:tc>
      </w:tr>
    </w:tbl>
    <w:p w:rsidR="00565C20" w:rsidRPr="00565C20" w:rsidRDefault="00565C20" w:rsidP="00B46F73">
      <w:pPr>
        <w:spacing w:line="240" w:lineRule="auto"/>
        <w:ind w:left="720" w:right="0" w:firstLine="720"/>
        <w:rPr>
          <w:rFonts w:ascii="Helvetica Neue" w:hAnsi="Helvetica Neue"/>
          <w:bCs/>
          <w:color w:val="000000"/>
          <w:sz w:val="18"/>
          <w:szCs w:val="18"/>
          <w:lang w:val="pt-BR"/>
        </w:rPr>
      </w:pPr>
      <w:r w:rsidRPr="00565C20">
        <w:rPr>
          <w:rFonts w:ascii="Helvetica Neue" w:hAnsi="Helvetica Neue"/>
          <w:bCs/>
          <w:color w:val="000000"/>
          <w:sz w:val="18"/>
          <w:szCs w:val="18"/>
          <w:lang w:val="pt-BR"/>
        </w:rPr>
        <w:t>Fonte: Dados da pesquisa (2021)</w:t>
      </w:r>
    </w:p>
    <w:p w:rsidR="00E177F1" w:rsidRDefault="00E177F1" w:rsidP="00396F36">
      <w:pPr>
        <w:spacing w:line="240" w:lineRule="auto"/>
        <w:ind w:left="0" w:right="0" w:firstLine="0"/>
        <w:jc w:val="center"/>
        <w:rPr>
          <w:rFonts w:ascii="Helvetica Neue" w:hAnsi="Helvetica Neue"/>
          <w:b/>
          <w:bCs/>
          <w:color w:val="000000"/>
          <w:sz w:val="18"/>
          <w:szCs w:val="18"/>
          <w:lang w:val="pt-BR"/>
        </w:rPr>
      </w:pPr>
    </w:p>
    <w:p w:rsidR="00B46F73" w:rsidRPr="00B46F73" w:rsidRDefault="00B46F73" w:rsidP="006B43F2">
      <w:pPr>
        <w:widowControl w:val="0"/>
        <w:spacing w:before="240" w:after="240"/>
        <w:ind w:right="141" w:firstLine="142"/>
        <w:rPr>
          <w:rFonts w:ascii="Helvetica Neue" w:eastAsia="Helvetica Neue" w:hAnsi="Helvetica Neue" w:cs="Helvetica Neue"/>
          <w:sz w:val="18"/>
          <w:szCs w:val="18"/>
          <w:lang w:val="pt-BR"/>
        </w:rPr>
      </w:pPr>
      <w:r w:rsidRPr="00B46F73">
        <w:rPr>
          <w:rFonts w:ascii="Helvetica Neue" w:eastAsia="Helvetica Neue" w:hAnsi="Helvetica Neue" w:cs="Helvetica Neue"/>
          <w:sz w:val="18"/>
          <w:szCs w:val="18"/>
          <w:lang w:val="pt-BR"/>
        </w:rPr>
        <w:t>Observa-se</w:t>
      </w:r>
      <w:r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na tabela 2</w:t>
      </w:r>
      <w:r w:rsidRPr="00B46F73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que após o mês de janeiro, houve um </w:t>
      </w:r>
      <w:r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aumento do aproveitamento energético </w:t>
      </w:r>
      <w:r w:rsidRPr="00B46F73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devido a estabilidade adquirida depois transição da compra de energia proveniente da </w:t>
      </w:r>
      <w:proofErr w:type="spellStart"/>
      <w:r w:rsidRPr="00B46F73">
        <w:rPr>
          <w:rFonts w:ascii="Helvetica Neue" w:eastAsia="Helvetica Neue" w:hAnsi="Helvetica Neue" w:cs="Helvetica Neue"/>
          <w:sz w:val="18"/>
          <w:szCs w:val="18"/>
          <w:lang w:val="pt-BR"/>
        </w:rPr>
        <w:t>Energisa</w:t>
      </w:r>
      <w:proofErr w:type="spellEnd"/>
      <w:r w:rsidRPr="00B46F73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</w:t>
      </w:r>
      <w:r w:rsidR="0027463B">
        <w:rPr>
          <w:rFonts w:ascii="Helvetica Neue" w:eastAsia="Helvetica Neue" w:hAnsi="Helvetica Neue" w:cs="Helvetica Neue"/>
          <w:sz w:val="18"/>
          <w:szCs w:val="18"/>
          <w:lang w:val="pt-BR"/>
        </w:rPr>
        <w:t>n</w:t>
      </w:r>
      <w:r w:rsidRPr="00B46F73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o </w:t>
      </w:r>
      <w:r w:rsidR="0027463B">
        <w:rPr>
          <w:rFonts w:ascii="Helvetica Neue" w:eastAsia="Helvetica Neue" w:hAnsi="Helvetica Neue" w:cs="Helvetica Neue"/>
          <w:sz w:val="18"/>
          <w:szCs w:val="18"/>
          <w:lang w:val="pt-BR"/>
        </w:rPr>
        <w:t>m</w:t>
      </w:r>
      <w:r w:rsidRPr="00B46F73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ercado </w:t>
      </w:r>
      <w:r w:rsidR="0027463B">
        <w:rPr>
          <w:rFonts w:ascii="Helvetica Neue" w:eastAsia="Helvetica Neue" w:hAnsi="Helvetica Neue" w:cs="Helvetica Neue"/>
          <w:sz w:val="18"/>
          <w:szCs w:val="18"/>
          <w:lang w:val="pt-BR"/>
        </w:rPr>
        <w:t>l</w:t>
      </w:r>
      <w:r w:rsidRPr="00B46F73">
        <w:rPr>
          <w:rFonts w:ascii="Helvetica Neue" w:eastAsia="Helvetica Neue" w:hAnsi="Helvetica Neue" w:cs="Helvetica Neue"/>
          <w:sz w:val="18"/>
          <w:szCs w:val="18"/>
          <w:lang w:val="pt-BR"/>
        </w:rPr>
        <w:t>ivre, com a uma média trimestral de 28% entre fevereiro e junho.</w:t>
      </w:r>
    </w:p>
    <w:p w:rsidR="00836F9A" w:rsidRPr="00A12985" w:rsidRDefault="00A94E12">
      <w:pPr>
        <w:widowControl w:val="0"/>
        <w:numPr>
          <w:ilvl w:val="0"/>
          <w:numId w:val="1"/>
        </w:numPr>
        <w:spacing w:before="240" w:after="240"/>
        <w:ind w:left="436" w:right="141" w:hanging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Considerações Finais</w:t>
      </w:r>
    </w:p>
    <w:p w:rsidR="00514BFB" w:rsidRDefault="00514BFB" w:rsidP="006B43F2">
      <w:pPr>
        <w:pStyle w:val="NormalWeb"/>
        <w:spacing w:before="0" w:beforeAutospacing="0" w:after="0" w:afterAutospacing="0"/>
        <w:ind w:right="140" w:firstLine="294"/>
      </w:pPr>
      <w:r>
        <w:rPr>
          <w:rFonts w:ascii="Helvetica Neue" w:hAnsi="Helvetica Neue"/>
          <w:color w:val="000000"/>
          <w:sz w:val="18"/>
          <w:szCs w:val="18"/>
        </w:rPr>
        <w:t>Diante do que foi concebido no projeto, o estudo objetivou analisar a viabilidade econômica do home center, olhar as instalações internas e externas do sistema fotovoltaico, bem como caracterizar as placas do sistema fotovoltaico e avaliar a economia do consumo por meio do aproveitamento energético.</w:t>
      </w:r>
    </w:p>
    <w:p w:rsidR="00514BFB" w:rsidRDefault="00514BFB" w:rsidP="00AA20AF">
      <w:pPr>
        <w:pStyle w:val="NormalWeb"/>
        <w:spacing w:before="0" w:beforeAutospacing="0" w:after="0" w:afterAutospacing="0"/>
        <w:ind w:right="140"/>
      </w:pPr>
      <w:r>
        <w:rPr>
          <w:rFonts w:ascii="Helvetica Neue" w:hAnsi="Helvetica Neue"/>
          <w:color w:val="000000"/>
          <w:sz w:val="18"/>
          <w:szCs w:val="18"/>
        </w:rPr>
        <w:t>Identificou-se que a geração de energia atendeu a expectativa da empresa, pois esta forneceu o resultado calculado em projeto, produzindo em torno de 30% do consumo total de energia</w:t>
      </w:r>
      <w:r w:rsidR="001D3FA3">
        <w:rPr>
          <w:rFonts w:ascii="Helvetica Neue" w:hAnsi="Helvetica Neue"/>
          <w:color w:val="000000"/>
          <w:sz w:val="18"/>
          <w:szCs w:val="18"/>
        </w:rPr>
        <w:t>, em períodos de normalidade em que a usina é ligada completamente</w:t>
      </w:r>
      <w:r>
        <w:rPr>
          <w:rFonts w:ascii="Helvetica Neue" w:hAnsi="Helvetica Neue"/>
          <w:color w:val="000000"/>
          <w:sz w:val="18"/>
          <w:szCs w:val="18"/>
        </w:rPr>
        <w:t>. Com os resultados esperados alcançados, a empresa optou por trabalhar em uma futura ampliação desta usina em três vezes, visando tornar-se um empreendimento independente, autoprodutor e fornecedor de energia para as outras filiais. </w:t>
      </w:r>
    </w:p>
    <w:p w:rsidR="00514BFB" w:rsidRDefault="00514BFB" w:rsidP="00AA20AF">
      <w:pPr>
        <w:pStyle w:val="NormalWeb"/>
        <w:spacing w:before="0" w:beforeAutospacing="0" w:after="0" w:afterAutospacing="0"/>
        <w:ind w:right="140"/>
        <w:rPr>
          <w:rFonts w:ascii="Helvetica Neue" w:hAnsi="Helvetica Neue"/>
          <w:color w:val="000000"/>
          <w:sz w:val="18"/>
          <w:szCs w:val="18"/>
        </w:rPr>
      </w:pPr>
      <w:r>
        <w:rPr>
          <w:rFonts w:ascii="Helvetica Neue" w:hAnsi="Helvetica Neue"/>
          <w:color w:val="000000"/>
          <w:sz w:val="18"/>
          <w:szCs w:val="18"/>
        </w:rPr>
        <w:t>Quanto à escolha da implantação da energia solar fotovoltaica, foi visto benefícios como energia própria, obtendo uma retenção de gastos, fazendo com que a geração e consumo de energia tornem-se bem da empresa, dando autonomia sob a gestão da mesma, promovendo maior segurança no abastecimento da loja e redução de riscos de contratação no mercado, além de contribuir para a participação da energia fotovoltaica na matriz energética brasileira, favorecendo assim, a sociedade e o meio ambiente como todo, consequentemente o futuro do país e das gerações posteriores, com uma energia limpa, renovável e inesgotável. </w:t>
      </w:r>
    </w:p>
    <w:p w:rsidR="00836F9A" w:rsidRPr="00514BFB" w:rsidRDefault="00514BFB" w:rsidP="00E4028B">
      <w:pPr>
        <w:pStyle w:val="PargrafodaLista"/>
        <w:widowControl w:val="0"/>
        <w:spacing w:before="100" w:after="100"/>
        <w:ind w:left="408" w:right="141" w:firstLine="0"/>
        <w:rPr>
          <w:rFonts w:ascii="Helvetica Neue" w:eastAsia="Helvetica Neue" w:hAnsi="Helvetica Neue" w:cs="Helvetica Neue"/>
          <w:b/>
          <w:sz w:val="18"/>
          <w:szCs w:val="18"/>
        </w:rPr>
      </w:pPr>
      <w:r w:rsidRPr="00514BFB">
        <w:rPr>
          <w:rFonts w:ascii="Helvetica Neue" w:eastAsia="Helvetica Neue" w:hAnsi="Helvetica Neue" w:cs="Helvetica Neue"/>
          <w:b/>
          <w:sz w:val="18"/>
          <w:szCs w:val="18"/>
        </w:rPr>
        <w:t xml:space="preserve"> </w:t>
      </w:r>
      <w:r w:rsidR="00A94E12" w:rsidRPr="00514BFB">
        <w:rPr>
          <w:rFonts w:ascii="Helvetica Neue" w:eastAsia="Helvetica Neue" w:hAnsi="Helvetica Neue" w:cs="Helvetica Neue"/>
          <w:b/>
          <w:sz w:val="18"/>
          <w:szCs w:val="18"/>
        </w:rPr>
        <w:t>Agradecimentos</w:t>
      </w:r>
    </w:p>
    <w:p w:rsidR="00303739" w:rsidRDefault="00EB33D2" w:rsidP="006B43F2">
      <w:pPr>
        <w:widowControl w:val="0"/>
        <w:spacing w:before="100" w:after="100"/>
        <w:ind w:right="141" w:firstLine="284"/>
        <w:rPr>
          <w:rFonts w:ascii="Helvetica Neue" w:eastAsia="Helvetica Neue" w:hAnsi="Helvetica Neue" w:cs="Helvetica Neue"/>
          <w:bCs/>
          <w:sz w:val="18"/>
          <w:szCs w:val="18"/>
        </w:rPr>
      </w:pPr>
      <w:r w:rsidRPr="00EB33D2">
        <w:rPr>
          <w:rFonts w:ascii="Helvetica Neue" w:eastAsia="Helvetica Neue" w:hAnsi="Helvetica Neue" w:cs="Helvetica Neue"/>
          <w:bCs/>
          <w:sz w:val="18"/>
          <w:szCs w:val="18"/>
        </w:rPr>
        <w:t>Agradecemos ao Instituto Federal da Paraiba – Campus Cabedelo, por promover o edital do PIBIC-EM e incentivar</w:t>
      </w:r>
      <w:r>
        <w:rPr>
          <w:rFonts w:ascii="Helvetica Neue" w:eastAsia="Helvetica Neue" w:hAnsi="Helvetica Neue" w:cs="Helvetica Neue"/>
          <w:bCs/>
          <w:sz w:val="18"/>
          <w:szCs w:val="18"/>
        </w:rPr>
        <w:t xml:space="preserve"> </w:t>
      </w:r>
      <w:r w:rsidRPr="00EB33D2">
        <w:rPr>
          <w:rFonts w:ascii="Helvetica Neue" w:eastAsia="Helvetica Neue" w:hAnsi="Helvetica Neue" w:cs="Helvetica Neue"/>
          <w:bCs/>
          <w:sz w:val="18"/>
          <w:szCs w:val="18"/>
        </w:rPr>
        <w:t>o desenvolvimento de projetos de pesquisa, ao CNPQ por financiar as bolsas das</w:t>
      </w:r>
      <w:r w:rsidR="009E4E45">
        <w:rPr>
          <w:rFonts w:ascii="Helvetica Neue" w:eastAsia="Helvetica Neue" w:hAnsi="Helvetica Neue" w:cs="Helvetica Neue"/>
          <w:bCs/>
          <w:sz w:val="18"/>
          <w:szCs w:val="18"/>
        </w:rPr>
        <w:t>educandas</w:t>
      </w:r>
      <w:r w:rsidRPr="00EB33D2">
        <w:rPr>
          <w:rFonts w:ascii="Helvetica Neue" w:eastAsia="Helvetica Neue" w:hAnsi="Helvetica Neue" w:cs="Helvetica Neue"/>
          <w:bCs/>
          <w:sz w:val="18"/>
          <w:szCs w:val="18"/>
        </w:rPr>
        <w:t>, e a nossa orientadora</w:t>
      </w:r>
      <w:r>
        <w:rPr>
          <w:rFonts w:ascii="Helvetica Neue" w:eastAsia="Helvetica Neue" w:hAnsi="Helvetica Neue" w:cs="Helvetica Neue"/>
          <w:bCs/>
          <w:sz w:val="18"/>
          <w:szCs w:val="18"/>
        </w:rPr>
        <w:t xml:space="preserve"> </w:t>
      </w:r>
      <w:r w:rsidRPr="00EB33D2">
        <w:rPr>
          <w:rFonts w:ascii="Helvetica Neue" w:eastAsia="Helvetica Neue" w:hAnsi="Helvetica Neue" w:cs="Helvetica Neue"/>
          <w:bCs/>
          <w:sz w:val="18"/>
          <w:szCs w:val="18"/>
        </w:rPr>
        <w:t>Cristine Pimentel pelas instruções e contribuições no trabalho. Adendo, ao homer center por au</w:t>
      </w:r>
      <w:r w:rsidR="009E4E45">
        <w:rPr>
          <w:rFonts w:ascii="Helvetica Neue" w:eastAsia="Helvetica Neue" w:hAnsi="Helvetica Neue" w:cs="Helvetica Neue"/>
          <w:bCs/>
          <w:sz w:val="18"/>
          <w:szCs w:val="18"/>
        </w:rPr>
        <w:t>xiliar</w:t>
      </w:r>
      <w:r w:rsidRPr="00EB33D2">
        <w:rPr>
          <w:rFonts w:ascii="Helvetica Neue" w:eastAsia="Helvetica Neue" w:hAnsi="Helvetica Neue" w:cs="Helvetica Neue"/>
          <w:bCs/>
          <w:sz w:val="18"/>
          <w:szCs w:val="18"/>
        </w:rPr>
        <w:t xml:space="preserve"> e </w:t>
      </w:r>
      <w:r w:rsidR="009E4E45">
        <w:rPr>
          <w:rFonts w:ascii="Helvetica Neue" w:eastAsia="Helvetica Neue" w:hAnsi="Helvetica Neue" w:cs="Helvetica Neue"/>
          <w:bCs/>
          <w:sz w:val="18"/>
          <w:szCs w:val="18"/>
        </w:rPr>
        <w:t xml:space="preserve">contribuir com a </w:t>
      </w:r>
      <w:r w:rsidRPr="00EB33D2">
        <w:rPr>
          <w:rFonts w:ascii="Helvetica Neue" w:eastAsia="Helvetica Neue" w:hAnsi="Helvetica Neue" w:cs="Helvetica Neue"/>
          <w:bCs/>
          <w:sz w:val="18"/>
          <w:szCs w:val="18"/>
        </w:rPr>
        <w:t>pesquisa e ao responsável de uma das discentes por colaborar pacientemente na realização da</w:t>
      </w:r>
      <w:r>
        <w:rPr>
          <w:rFonts w:ascii="Helvetica Neue" w:eastAsia="Helvetica Neue" w:hAnsi="Helvetica Neue" w:cs="Helvetica Neue"/>
          <w:bCs/>
          <w:sz w:val="18"/>
          <w:szCs w:val="18"/>
        </w:rPr>
        <w:t xml:space="preserve"> </w:t>
      </w:r>
      <w:r w:rsidRPr="00EB33D2">
        <w:rPr>
          <w:rFonts w:ascii="Helvetica Neue" w:eastAsia="Helvetica Neue" w:hAnsi="Helvetica Neue" w:cs="Helvetica Neue"/>
          <w:bCs/>
          <w:sz w:val="18"/>
          <w:szCs w:val="18"/>
        </w:rPr>
        <w:t>construção do projeto.</w:t>
      </w:r>
    </w:p>
    <w:p w:rsidR="009E4E45" w:rsidRDefault="00A94E12" w:rsidP="009E4E45">
      <w:pPr>
        <w:widowControl w:val="0"/>
        <w:spacing w:before="100" w:after="100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Referências</w:t>
      </w:r>
    </w:p>
    <w:p w:rsidR="001C730E" w:rsidRPr="008930DD" w:rsidRDefault="001C730E" w:rsidP="006B43F2">
      <w:pPr>
        <w:widowControl w:val="0"/>
        <w:ind w:right="141" w:firstLine="0"/>
        <w:rPr>
          <w:rFonts w:ascii="Helvetica Neue" w:eastAsia="Helvetica Neue" w:hAnsi="Helvetica Neue" w:cs="Helvetica Neue"/>
          <w:sz w:val="17"/>
          <w:szCs w:val="17"/>
        </w:rPr>
      </w:pPr>
      <w:bookmarkStart w:id="1" w:name="_GoBack"/>
      <w:r w:rsidRPr="008930DD">
        <w:rPr>
          <w:rFonts w:ascii="Helvetica Neue" w:eastAsia="Helvetica Neue" w:hAnsi="Helvetica Neue" w:cs="Helvetica Neue"/>
          <w:sz w:val="17"/>
          <w:szCs w:val="17"/>
        </w:rPr>
        <w:t>ANEEL - Agência Nacional de Energia Elétrica. Energias renováveis 2016: relatório da situação mundial. Brasília: ANEEL, 2016.</w:t>
      </w:r>
    </w:p>
    <w:p w:rsidR="001C730E" w:rsidRPr="008930DD" w:rsidRDefault="001C730E" w:rsidP="006B43F2">
      <w:pPr>
        <w:widowControl w:val="0"/>
        <w:ind w:right="141" w:firstLine="0"/>
        <w:rPr>
          <w:rFonts w:ascii="Helvetica Neue" w:hAnsi="Helvetica Neue"/>
          <w:sz w:val="17"/>
          <w:szCs w:val="17"/>
        </w:rPr>
      </w:pPr>
      <w:r w:rsidRPr="008930DD">
        <w:rPr>
          <w:rFonts w:ascii="Helvetica Neue" w:hAnsi="Helvetica Neue"/>
          <w:sz w:val="17"/>
          <w:szCs w:val="17"/>
        </w:rPr>
        <w:t>EMPRESA DE PESQUISA ENERGÉTICA. Balanço energético nacional 2014: ano base 2013. Rio de Janeiro: EPE, 2014.</w:t>
      </w:r>
    </w:p>
    <w:p w:rsidR="00396F36" w:rsidRPr="008930DD" w:rsidRDefault="00F7135C" w:rsidP="006B43F2">
      <w:pPr>
        <w:widowControl w:val="0"/>
        <w:ind w:right="141" w:firstLine="0"/>
        <w:rPr>
          <w:rFonts w:ascii="Helvetica Neue" w:hAnsi="Helvetica Neue"/>
          <w:sz w:val="17"/>
          <w:szCs w:val="17"/>
        </w:rPr>
      </w:pPr>
      <w:r w:rsidRPr="008930DD">
        <w:rPr>
          <w:rFonts w:ascii="Helvetica Neue" w:hAnsi="Helvetica Neue"/>
          <w:sz w:val="17"/>
          <w:szCs w:val="17"/>
        </w:rPr>
        <w:t>MAS</w:t>
      </w:r>
      <w:r w:rsidRPr="008930DD">
        <w:rPr>
          <w:rFonts w:ascii="Helvetica Neue" w:hAnsi="Helvetica Neue" w:hint="eastAsia"/>
          <w:sz w:val="17"/>
          <w:szCs w:val="17"/>
        </w:rPr>
        <w:t>’</w:t>
      </w:r>
      <w:r w:rsidRPr="008930DD">
        <w:rPr>
          <w:rFonts w:ascii="Helvetica Neue" w:hAnsi="Helvetica Neue"/>
          <w:sz w:val="17"/>
          <w:szCs w:val="17"/>
        </w:rPr>
        <w:t>UD</w:t>
      </w:r>
      <w:r w:rsidR="0012748A" w:rsidRPr="008930DD">
        <w:rPr>
          <w:rFonts w:ascii="Helvetica Neue" w:hAnsi="Helvetica Neue"/>
          <w:sz w:val="17"/>
          <w:szCs w:val="17"/>
        </w:rPr>
        <w:t xml:space="preserve">, A., Wirba, A., Alshammari, S., Muhammad-Sukki, F., Abdullahi, M., Albarracín, R., &amp; Hoq, M. Solar Energy Potentials and Benefits in the Gulf Cooperation Council Countries: A Review of Substantial Issues. Energies 2018, 11(2), 372. </w:t>
      </w:r>
      <w:hyperlink r:id="rId11" w:history="1">
        <w:r w:rsidR="0012748A" w:rsidRPr="008930DD">
          <w:rPr>
            <w:rStyle w:val="Hyperlink"/>
            <w:rFonts w:ascii="Helvetica Neue" w:hAnsi="Helvetica Neue"/>
            <w:sz w:val="17"/>
            <w:szCs w:val="17"/>
          </w:rPr>
          <w:t>https://doi:10.3390/en11020372</w:t>
        </w:r>
      </w:hyperlink>
    </w:p>
    <w:p w:rsidR="00F7135C" w:rsidRPr="008930DD" w:rsidRDefault="00F7135C" w:rsidP="006B43F2">
      <w:pPr>
        <w:widowControl w:val="0"/>
        <w:ind w:right="141" w:firstLine="0"/>
        <w:rPr>
          <w:rFonts w:ascii="Helvetica Neue" w:hAnsi="Helvetica Neue"/>
          <w:sz w:val="17"/>
          <w:szCs w:val="17"/>
        </w:rPr>
      </w:pPr>
      <w:r w:rsidRPr="008930DD">
        <w:rPr>
          <w:rFonts w:ascii="Helvetica Neue" w:hAnsi="Helvetica Neue"/>
          <w:sz w:val="17"/>
          <w:szCs w:val="17"/>
        </w:rPr>
        <w:t>RODRIGUES, Marinaldo de Jesus dos Santos; DO VALE, Silvio Bispo; RODRIGUES, Tatiane Perna. ANÁLISE DO ÂNGULO DE INCLINAÇÃO SOLAR DE PAINÉIS FOTOVOLTAICOS PARA LOCALIDADES NO BAIXO TOCANTINS–PA. </w:t>
      </w:r>
      <w:r w:rsidRPr="008930DD">
        <w:rPr>
          <w:rFonts w:ascii="Helvetica Neue" w:hAnsi="Helvetica Neue"/>
          <w:b/>
          <w:sz w:val="17"/>
          <w:szCs w:val="17"/>
        </w:rPr>
        <w:t>As engenharias agregando conhecimento em setores emergentes de pesquisa e desenvolvimento</w:t>
      </w:r>
      <w:r w:rsidRPr="008930DD">
        <w:rPr>
          <w:rFonts w:ascii="Helvetica Neue" w:hAnsi="Helvetica Neue"/>
          <w:sz w:val="17"/>
          <w:szCs w:val="17"/>
        </w:rPr>
        <w:t xml:space="preserve">. Ponta Grossa - PR: Atena, p. 1-388–416, </w:t>
      </w:r>
      <w:r w:rsidRPr="008930DD">
        <w:rPr>
          <w:rFonts w:ascii="Helvetica Neue" w:hAnsi="Helvetica Neue"/>
          <w:sz w:val="17"/>
          <w:szCs w:val="17"/>
        </w:rPr>
        <w:t>2021</w:t>
      </w:r>
      <w:r w:rsidRPr="008930DD">
        <w:rPr>
          <w:rFonts w:ascii="Helvetica Neue" w:hAnsi="Helvetica Neue"/>
          <w:sz w:val="17"/>
          <w:szCs w:val="17"/>
        </w:rPr>
        <w:t>.</w:t>
      </w:r>
    </w:p>
    <w:p w:rsidR="0012748A" w:rsidRPr="008930DD" w:rsidRDefault="00F7135C" w:rsidP="006B43F2">
      <w:pPr>
        <w:ind w:firstLine="0"/>
        <w:rPr>
          <w:rFonts w:ascii="Helvetica Neue" w:eastAsia="Helvetica Neue" w:hAnsi="Helvetica Neue" w:cs="Helvetica Neue"/>
          <w:color w:val="000000"/>
          <w:sz w:val="17"/>
          <w:szCs w:val="17"/>
        </w:rPr>
      </w:pPr>
      <w:r w:rsidRPr="008930DD">
        <w:rPr>
          <w:rFonts w:ascii="Helvetica Neue" w:eastAsia="Helvetica Neue" w:hAnsi="Helvetica Neue" w:cs="Helvetica Neue"/>
          <w:color w:val="000000"/>
          <w:sz w:val="17"/>
          <w:szCs w:val="17"/>
        </w:rPr>
        <w:t>SAFITRA</w:t>
      </w:r>
      <w:r w:rsidR="0012748A" w:rsidRPr="008930DD">
        <w:rPr>
          <w:rFonts w:ascii="Helvetica Neue" w:eastAsia="Helvetica Neue" w:hAnsi="Helvetica Neue" w:cs="Helvetica Neue"/>
          <w:color w:val="000000"/>
          <w:sz w:val="17"/>
          <w:szCs w:val="17"/>
        </w:rPr>
        <w:t xml:space="preserve">, A. G., </w:t>
      </w:r>
      <w:r w:rsidR="00DE52C9" w:rsidRPr="008930DD">
        <w:rPr>
          <w:rFonts w:ascii="Helvetica Neue" w:eastAsia="Helvetica Neue" w:hAnsi="Helvetica Neue" w:cs="Helvetica Neue"/>
          <w:color w:val="000000"/>
          <w:sz w:val="17"/>
          <w:szCs w:val="17"/>
        </w:rPr>
        <w:t>SHOLIHAH</w:t>
      </w:r>
      <w:r w:rsidR="0012748A" w:rsidRPr="008930DD">
        <w:rPr>
          <w:rFonts w:ascii="Helvetica Neue" w:eastAsia="Helvetica Neue" w:hAnsi="Helvetica Neue" w:cs="Helvetica Neue"/>
          <w:color w:val="000000"/>
          <w:sz w:val="17"/>
          <w:szCs w:val="17"/>
        </w:rPr>
        <w:t xml:space="preserve">, F. H., &amp; </w:t>
      </w:r>
      <w:r w:rsidR="00DE52C9" w:rsidRPr="008930DD">
        <w:rPr>
          <w:rFonts w:ascii="Helvetica Neue" w:eastAsia="Helvetica Neue" w:hAnsi="Helvetica Neue" w:cs="Helvetica Neue"/>
          <w:color w:val="000000"/>
          <w:sz w:val="17"/>
          <w:szCs w:val="17"/>
        </w:rPr>
        <w:t>FAUZIYYAH</w:t>
      </w:r>
      <w:r w:rsidR="0012748A" w:rsidRPr="008930DD">
        <w:rPr>
          <w:rFonts w:ascii="Helvetica Neue" w:eastAsia="Helvetica Neue" w:hAnsi="Helvetica Neue" w:cs="Helvetica Neue"/>
          <w:color w:val="000000"/>
          <w:sz w:val="17"/>
          <w:szCs w:val="17"/>
        </w:rPr>
        <w:t>, I. N. Experimental study of slope angle and low E glazing effects on photovoltaic module.</w:t>
      </w:r>
      <w:r w:rsidRPr="008930DD">
        <w:rPr>
          <w:rFonts w:ascii="Helvetica Neue" w:eastAsia="Helvetica Neue" w:hAnsi="Helvetica Neue" w:cs="Helvetica Neue"/>
          <w:color w:val="000000"/>
          <w:sz w:val="17"/>
          <w:szCs w:val="17"/>
        </w:rPr>
        <w:tab/>
      </w:r>
      <w:r w:rsidR="0012748A" w:rsidRPr="008930DD">
        <w:rPr>
          <w:rFonts w:ascii="Helvetica Neue" w:eastAsia="Helvetica Neue" w:hAnsi="Helvetica Neue" w:cs="Helvetica Neue"/>
          <w:color w:val="000000"/>
          <w:sz w:val="17"/>
          <w:szCs w:val="17"/>
        </w:rPr>
        <w:t xml:space="preserve"> IOP Conference Series: Earth and Environmental Science 2018, 105, 012027. https://doi:10.1088/1755-1315/105/1/012027</w:t>
      </w:r>
    </w:p>
    <w:bookmarkEnd w:id="1"/>
    <w:p w:rsidR="00396F36" w:rsidRPr="008930DD" w:rsidRDefault="00396F36" w:rsidP="0012748A">
      <w:pPr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sectPr w:rsidR="00396F36" w:rsidRPr="008930DD">
      <w:headerReference w:type="default" r:id="rId12"/>
      <w:footerReference w:type="default" r:id="rId13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F72" w:rsidRDefault="008B7F72">
      <w:r>
        <w:separator/>
      </w:r>
    </w:p>
  </w:endnote>
  <w:endnote w:type="continuationSeparator" w:id="0">
    <w:p w:rsidR="008B7F72" w:rsidRDefault="008B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9A" w:rsidRDefault="00836F9A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:rsidR="00836F9A" w:rsidRDefault="00A94E12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>
          <wp:extent cx="7481888" cy="626656"/>
          <wp:effectExtent l="0" t="0" r="0" b="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F72" w:rsidRDefault="008B7F72">
      <w:r>
        <w:separator/>
      </w:r>
    </w:p>
  </w:footnote>
  <w:footnote w:type="continuationSeparator" w:id="0">
    <w:p w:rsidR="008B7F72" w:rsidRDefault="008B7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9A" w:rsidRDefault="00A94E12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>
          <wp:extent cx="7548563" cy="81116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97C"/>
    <w:multiLevelType w:val="multilevel"/>
    <w:tmpl w:val="F6F4A8FE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7FF44E0"/>
    <w:multiLevelType w:val="multilevel"/>
    <w:tmpl w:val="EF042F6E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6D8E2F33"/>
    <w:multiLevelType w:val="multilevel"/>
    <w:tmpl w:val="F47CFA6E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79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7D86428A"/>
    <w:multiLevelType w:val="multilevel"/>
    <w:tmpl w:val="DC58E012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9A"/>
    <w:rsid w:val="00042F12"/>
    <w:rsid w:val="00063466"/>
    <w:rsid w:val="00105D33"/>
    <w:rsid w:val="00107167"/>
    <w:rsid w:val="0011310B"/>
    <w:rsid w:val="0012748A"/>
    <w:rsid w:val="00172DAA"/>
    <w:rsid w:val="00194FFB"/>
    <w:rsid w:val="001C730E"/>
    <w:rsid w:val="001D3FA3"/>
    <w:rsid w:val="00220046"/>
    <w:rsid w:val="0027463B"/>
    <w:rsid w:val="002C4462"/>
    <w:rsid w:val="00303739"/>
    <w:rsid w:val="00343EDE"/>
    <w:rsid w:val="0037062C"/>
    <w:rsid w:val="00396F36"/>
    <w:rsid w:val="003B5734"/>
    <w:rsid w:val="003F5E94"/>
    <w:rsid w:val="00447D4C"/>
    <w:rsid w:val="00465AAC"/>
    <w:rsid w:val="004A715C"/>
    <w:rsid w:val="00507808"/>
    <w:rsid w:val="00514BFB"/>
    <w:rsid w:val="00565C20"/>
    <w:rsid w:val="005D46D0"/>
    <w:rsid w:val="00606930"/>
    <w:rsid w:val="006B43F2"/>
    <w:rsid w:val="006C74EF"/>
    <w:rsid w:val="00742A74"/>
    <w:rsid w:val="00747201"/>
    <w:rsid w:val="00772504"/>
    <w:rsid w:val="00800E42"/>
    <w:rsid w:val="00805822"/>
    <w:rsid w:val="00836F9A"/>
    <w:rsid w:val="008930DD"/>
    <w:rsid w:val="008B7F72"/>
    <w:rsid w:val="008F6DC5"/>
    <w:rsid w:val="00982273"/>
    <w:rsid w:val="009E4E45"/>
    <w:rsid w:val="00A06B9F"/>
    <w:rsid w:val="00A12985"/>
    <w:rsid w:val="00A2649B"/>
    <w:rsid w:val="00A5219A"/>
    <w:rsid w:val="00A815D4"/>
    <w:rsid w:val="00A94E12"/>
    <w:rsid w:val="00AA20AF"/>
    <w:rsid w:val="00AD2A27"/>
    <w:rsid w:val="00B46F73"/>
    <w:rsid w:val="00B64DDD"/>
    <w:rsid w:val="00BA79CF"/>
    <w:rsid w:val="00BC6B5C"/>
    <w:rsid w:val="00BE4020"/>
    <w:rsid w:val="00C007E6"/>
    <w:rsid w:val="00C07809"/>
    <w:rsid w:val="00C26280"/>
    <w:rsid w:val="00C507D9"/>
    <w:rsid w:val="00C91372"/>
    <w:rsid w:val="00C97E80"/>
    <w:rsid w:val="00CC7B1D"/>
    <w:rsid w:val="00D31CCE"/>
    <w:rsid w:val="00D667A4"/>
    <w:rsid w:val="00DC5C68"/>
    <w:rsid w:val="00DE52C9"/>
    <w:rsid w:val="00DF7E4B"/>
    <w:rsid w:val="00E12185"/>
    <w:rsid w:val="00E177F1"/>
    <w:rsid w:val="00E20020"/>
    <w:rsid w:val="00E4028B"/>
    <w:rsid w:val="00E63416"/>
    <w:rsid w:val="00E762CB"/>
    <w:rsid w:val="00E85013"/>
    <w:rsid w:val="00EB33D2"/>
    <w:rsid w:val="00F441FE"/>
    <w:rsid w:val="00F70CBE"/>
    <w:rsid w:val="00F7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7E81"/>
  <w15:docId w15:val="{4F55B535-2344-42C4-8853-55F71CA1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>
      <w:pPr>
        <w:spacing w:line="288" w:lineRule="auto"/>
        <w:ind w:left="142" w:right="142" w:firstLine="29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B1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C9137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13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97E80"/>
    <w:pPr>
      <w:spacing w:before="100" w:beforeAutospacing="1" w:after="100" w:afterAutospacing="1"/>
    </w:pPr>
    <w:rPr>
      <w:lang w:val="pt-BR"/>
    </w:rPr>
  </w:style>
  <w:style w:type="paragraph" w:styleId="PargrafodaLista">
    <w:name w:val="List Paragraph"/>
    <w:basedOn w:val="Normal"/>
    <w:uiPriority w:val="34"/>
    <w:qFormat/>
    <w:rsid w:val="00B64DDD"/>
    <w:pPr>
      <w:ind w:left="720"/>
      <w:contextualSpacing/>
    </w:pPr>
  </w:style>
  <w:style w:type="table" w:styleId="Tabelacomgrade">
    <w:name w:val="Table Grid"/>
    <w:basedOn w:val="Tabelanormal"/>
    <w:uiPriority w:val="39"/>
    <w:rsid w:val="00042F12"/>
    <w:pPr>
      <w:spacing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:10.3390/en1102037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B4328-6105-4243-9AF5-A9ACCF8B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2054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2021-10-20T15:48:00Z</dcterms:created>
  <dcterms:modified xsi:type="dcterms:W3CDTF">2021-10-21T18:36:00Z</dcterms:modified>
</cp:coreProperties>
</file>