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B" w:rsidRPr="00EF58D6" w:rsidRDefault="00E535BA" w:rsidP="00EF58D6">
      <w:pPr>
        <w:spacing w:before="100" w:after="100"/>
        <w:ind w:right="98"/>
        <w:jc w:val="center"/>
        <w:rPr>
          <w:rFonts w:ascii="Helvetica" w:eastAsia="Times New Roman" w:hAnsi="Helvetica" w:cs="Helvetica"/>
          <w:b/>
          <w:sz w:val="18"/>
          <w:szCs w:val="18"/>
        </w:rPr>
      </w:pPr>
      <w:r w:rsidRPr="004A7471">
        <w:rPr>
          <w:rFonts w:ascii="Helvetica" w:eastAsia="Times New Roman" w:hAnsi="Helvetica" w:cs="Helvetica"/>
          <w:b/>
          <w:sz w:val="18"/>
          <w:szCs w:val="18"/>
        </w:rPr>
        <w:t>ESTRATÉGIAS DE GAMIFICAÇÃO PARA LEITURA DE TEXTOS LITERÁRIOS CLÁSSICOS</w:t>
      </w:r>
    </w:p>
    <w:p w:rsidR="00D217C2" w:rsidRPr="002D17C6" w:rsidRDefault="00D217C2" w:rsidP="00720456">
      <w:pPr>
        <w:spacing w:before="100" w:after="100"/>
        <w:ind w:right="98"/>
        <w:jc w:val="both"/>
        <w:rPr>
          <w:rFonts w:ascii="Helvetica" w:eastAsia="Times New Roman" w:hAnsi="Helvetica" w:cs="Helvetica"/>
          <w:sz w:val="16"/>
          <w:szCs w:val="16"/>
        </w:rPr>
      </w:pPr>
      <w:r w:rsidRPr="002D17C6">
        <w:rPr>
          <w:rFonts w:ascii="Helvetica" w:eastAsia="Times New Roman" w:hAnsi="Helvetica" w:cs="Helvetica"/>
          <w:sz w:val="16"/>
          <w:szCs w:val="16"/>
        </w:rPr>
        <w:t xml:space="preserve">SILVA, </w:t>
      </w:r>
      <w:r w:rsidRPr="002D17C6">
        <w:rPr>
          <w:rFonts w:ascii="Helvetica" w:eastAsia="Times New Roman" w:hAnsi="Helvetica" w:cs="Helvetica"/>
          <w:sz w:val="16"/>
          <w:szCs w:val="16"/>
        </w:rPr>
        <w:t>Gisele Quixabeira da</w:t>
      </w:r>
      <w:r w:rsidRPr="002D17C6">
        <w:rPr>
          <w:rFonts w:ascii="Helvetica" w:eastAsia="Times New Roman" w:hAnsi="Helvetica" w:cs="Helvetica"/>
          <w:sz w:val="16"/>
          <w:szCs w:val="16"/>
        </w:rPr>
        <w:t xml:space="preserve"> (IFPB, Campus Sousa); </w:t>
      </w:r>
      <w:r w:rsidR="00AC3EA5" w:rsidRPr="002D17C6">
        <w:rPr>
          <w:rFonts w:ascii="Helvetica" w:eastAsia="Times New Roman" w:hAnsi="Helvetica" w:cs="Helvetica"/>
          <w:sz w:val="16"/>
          <w:szCs w:val="16"/>
        </w:rPr>
        <w:t>NASCIMENTO</w:t>
      </w:r>
      <w:r w:rsidRPr="002D17C6">
        <w:rPr>
          <w:rFonts w:ascii="Helvetica" w:eastAsia="Times New Roman" w:hAnsi="Helvetica" w:cs="Helvetica"/>
          <w:sz w:val="16"/>
          <w:szCs w:val="16"/>
        </w:rPr>
        <w:t>, Cláudia de Paula (</w:t>
      </w:r>
      <w:r w:rsidRPr="002D17C6">
        <w:rPr>
          <w:rFonts w:ascii="Helvetica" w:eastAsia="Times New Roman" w:hAnsi="Helvetica" w:cs="Helvetica"/>
          <w:sz w:val="16"/>
          <w:szCs w:val="16"/>
        </w:rPr>
        <w:t xml:space="preserve">IFPB, Campus </w:t>
      </w:r>
      <w:r w:rsidRPr="002D17C6">
        <w:rPr>
          <w:rFonts w:ascii="Helvetica" w:eastAsia="Times New Roman" w:hAnsi="Helvetica" w:cs="Helvetica"/>
          <w:sz w:val="16"/>
          <w:szCs w:val="16"/>
        </w:rPr>
        <w:t>João Pessoa</w:t>
      </w:r>
      <w:r w:rsidRPr="002D17C6">
        <w:rPr>
          <w:rFonts w:ascii="Helvetica" w:eastAsia="Times New Roman" w:hAnsi="Helvetica" w:cs="Helvetica"/>
          <w:sz w:val="16"/>
          <w:szCs w:val="16"/>
        </w:rPr>
        <w:t>)</w:t>
      </w:r>
      <w:r w:rsidRPr="002D17C6">
        <w:rPr>
          <w:rFonts w:ascii="Helvetica" w:eastAsia="Times New Roman" w:hAnsi="Helvetica" w:cs="Helvetica"/>
          <w:sz w:val="16"/>
          <w:szCs w:val="16"/>
        </w:rPr>
        <w:t>; DANTAS,</w:t>
      </w:r>
      <w:r w:rsidRPr="002D17C6">
        <w:rPr>
          <w:rFonts w:ascii="Helvetica" w:eastAsia="Times New Roman" w:hAnsi="Helvetica" w:cs="Helvetica"/>
          <w:sz w:val="16"/>
          <w:szCs w:val="16"/>
        </w:rPr>
        <w:t xml:space="preserve"> Maria </w:t>
      </w:r>
      <w:proofErr w:type="spellStart"/>
      <w:r w:rsidRPr="002D17C6">
        <w:rPr>
          <w:rFonts w:ascii="Helvetica" w:eastAsia="Times New Roman" w:hAnsi="Helvetica" w:cs="Helvetica"/>
          <w:sz w:val="16"/>
          <w:szCs w:val="16"/>
        </w:rPr>
        <w:t>Leuziedna</w:t>
      </w:r>
      <w:proofErr w:type="spellEnd"/>
      <w:r w:rsidRPr="002D17C6">
        <w:rPr>
          <w:rFonts w:ascii="Helvetica" w:eastAsia="Times New Roman" w:hAnsi="Helvetica" w:cs="Helvetica"/>
          <w:sz w:val="16"/>
          <w:szCs w:val="16"/>
        </w:rPr>
        <w:t xml:space="preserve"> </w:t>
      </w:r>
      <w:r w:rsidRPr="002D17C6">
        <w:rPr>
          <w:rFonts w:ascii="Helvetica" w:eastAsia="Times New Roman" w:hAnsi="Helvetica" w:cs="Helvetica"/>
          <w:sz w:val="16"/>
          <w:szCs w:val="16"/>
        </w:rPr>
        <w:t>(IFPB, Campus Sousa</w:t>
      </w:r>
      <w:proofErr w:type="gramStart"/>
      <w:r w:rsidRPr="002D17C6">
        <w:rPr>
          <w:rFonts w:ascii="Helvetica" w:eastAsia="Times New Roman" w:hAnsi="Helvetica" w:cs="Helvetica"/>
          <w:sz w:val="16"/>
          <w:szCs w:val="16"/>
        </w:rPr>
        <w:t>)</w:t>
      </w:r>
      <w:proofErr w:type="gramEnd"/>
    </w:p>
    <w:p w:rsidR="002D17C6" w:rsidRPr="002D17C6" w:rsidRDefault="002D17C6" w:rsidP="00720456">
      <w:pPr>
        <w:spacing w:before="100" w:after="100"/>
        <w:ind w:right="98"/>
        <w:jc w:val="both"/>
        <w:rPr>
          <w:rFonts w:ascii="Helvetica" w:eastAsia="Times New Roman" w:hAnsi="Helvetica" w:cs="Helvetica"/>
          <w:sz w:val="16"/>
          <w:szCs w:val="16"/>
        </w:rPr>
      </w:pPr>
      <w:r w:rsidRPr="002D17C6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E-mails:</w:t>
      </w:r>
      <w:r w:rsidRPr="002D17C6">
        <w:rPr>
          <w:sz w:val="16"/>
          <w:szCs w:val="16"/>
        </w:rPr>
        <w:t xml:space="preserve"> </w:t>
      </w:r>
      <w:r w:rsidRPr="002D17C6">
        <w:rPr>
          <w:rFonts w:ascii="Helvetica Neue" w:eastAsia="Helvetica Neue" w:hAnsi="Helvetica Neue" w:cs="Helvetica Neue"/>
          <w:color w:val="000000"/>
          <w:sz w:val="16"/>
          <w:szCs w:val="16"/>
        </w:rPr>
        <w:t>xiseleq@yahoo.com.br;</w:t>
      </w:r>
      <w:r w:rsidR="00995AFF" w:rsidRPr="00995AFF">
        <w:t xml:space="preserve"> </w:t>
      </w:r>
      <w:r w:rsidR="00995AFF" w:rsidRPr="00995AFF">
        <w:rPr>
          <w:rFonts w:ascii="Helvetica Neue" w:eastAsia="Helvetica Neue" w:hAnsi="Helvetica Neue" w:cs="Helvetica Neue"/>
          <w:color w:val="000000"/>
          <w:sz w:val="16"/>
          <w:szCs w:val="16"/>
        </w:rPr>
        <w:t>cpnascimento9371@gmail.com</w:t>
      </w:r>
      <w:r w:rsidRPr="002D17C6">
        <w:rPr>
          <w:rFonts w:ascii="Helvetica Neue" w:eastAsia="Helvetica Neue" w:hAnsi="Helvetica Neue" w:cs="Helvetica Neue"/>
          <w:color w:val="000000"/>
          <w:sz w:val="16"/>
          <w:szCs w:val="16"/>
        </w:rPr>
        <w:t>; maria.leuziedna@ifpb.edu.br</w:t>
      </w:r>
      <w:r w:rsidRPr="002D17C6">
        <w:rPr>
          <w:sz w:val="16"/>
          <w:szCs w:val="16"/>
        </w:rPr>
        <w:t xml:space="preserve"> </w:t>
      </w:r>
    </w:p>
    <w:p w:rsidR="00A110B9" w:rsidRPr="002D17C6" w:rsidRDefault="00E535BA" w:rsidP="00A110B9">
      <w:pPr>
        <w:spacing w:before="100" w:after="100"/>
        <w:ind w:right="98"/>
        <w:jc w:val="both"/>
        <w:rPr>
          <w:rFonts w:ascii="Helvetica" w:eastAsia="Times New Roman" w:hAnsi="Helvetica" w:cs="Helvetica"/>
          <w:sz w:val="16"/>
          <w:szCs w:val="16"/>
        </w:rPr>
      </w:pPr>
      <w:r w:rsidRPr="002D17C6">
        <w:rPr>
          <w:rFonts w:ascii="Helvetica" w:eastAsia="Times New Roman" w:hAnsi="Helvetica" w:cs="Helvetica"/>
          <w:b/>
          <w:sz w:val="16"/>
          <w:szCs w:val="16"/>
        </w:rPr>
        <w:t>Palavras-Chave</w:t>
      </w:r>
      <w:r w:rsidRPr="002D17C6">
        <w:rPr>
          <w:rFonts w:ascii="Helvetica" w:eastAsia="Times New Roman" w:hAnsi="Helvetica" w:cs="Helvetica"/>
          <w:sz w:val="16"/>
          <w:szCs w:val="16"/>
        </w:rPr>
        <w:t xml:space="preserve">: </w:t>
      </w:r>
      <w:proofErr w:type="spellStart"/>
      <w:r w:rsidRPr="002D17C6">
        <w:rPr>
          <w:rFonts w:ascii="Helvetica" w:eastAsia="Times New Roman" w:hAnsi="Helvetica" w:cs="Helvetica"/>
          <w:sz w:val="16"/>
          <w:szCs w:val="16"/>
        </w:rPr>
        <w:t>Gamificação</w:t>
      </w:r>
      <w:proofErr w:type="spellEnd"/>
      <w:r w:rsidRPr="002D17C6">
        <w:rPr>
          <w:rFonts w:ascii="Helvetica" w:eastAsia="Times New Roman" w:hAnsi="Helvetica" w:cs="Helvetica"/>
          <w:sz w:val="16"/>
          <w:szCs w:val="16"/>
        </w:rPr>
        <w:t>; Leitura literária; Formação leitora; Clássicos.</w:t>
      </w:r>
    </w:p>
    <w:p w:rsidR="00EF58D6" w:rsidRDefault="00EF58D6" w:rsidP="00A110B9">
      <w:pPr>
        <w:spacing w:before="100" w:after="100"/>
        <w:ind w:right="98"/>
        <w:jc w:val="both"/>
        <w:rPr>
          <w:rFonts w:ascii="Helvetica" w:hAnsi="Helvetica" w:cs="Helvetica"/>
          <w:b/>
          <w:sz w:val="18"/>
          <w:szCs w:val="18"/>
        </w:rPr>
      </w:pPr>
      <w:bookmarkStart w:id="0" w:name="_GoBack"/>
      <w:bookmarkEnd w:id="0"/>
    </w:p>
    <w:p w:rsidR="000B6916" w:rsidRPr="004A7471" w:rsidRDefault="00E535BA" w:rsidP="00A110B9">
      <w:pPr>
        <w:spacing w:before="100" w:after="100"/>
        <w:ind w:right="98"/>
        <w:jc w:val="both"/>
        <w:rPr>
          <w:rFonts w:ascii="Helvetica" w:eastAsia="Times New Roman" w:hAnsi="Helvetica" w:cs="Helvetica"/>
          <w:b/>
          <w:sz w:val="18"/>
          <w:szCs w:val="18"/>
        </w:rPr>
      </w:pPr>
      <w:r w:rsidRPr="004A7471">
        <w:rPr>
          <w:rFonts w:ascii="Helvetica" w:hAnsi="Helvetica" w:cs="Helvetica"/>
          <w:b/>
          <w:sz w:val="18"/>
          <w:szCs w:val="18"/>
        </w:rPr>
        <w:t>1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4A7471">
        <w:rPr>
          <w:rFonts w:ascii="Helvetica" w:eastAsia="Times New Roman" w:hAnsi="Helvetica" w:cs="Helvetica"/>
          <w:sz w:val="18"/>
          <w:szCs w:val="18"/>
        </w:rPr>
        <w:tab/>
      </w:r>
      <w:r w:rsidRPr="004A7471">
        <w:rPr>
          <w:rFonts w:ascii="Helvetica" w:eastAsia="Times New Roman" w:hAnsi="Helvetica" w:cs="Helvetica"/>
          <w:b/>
          <w:sz w:val="18"/>
          <w:szCs w:val="18"/>
        </w:rPr>
        <w:t>Introdução</w:t>
      </w:r>
    </w:p>
    <w:p w:rsidR="000B6916" w:rsidRPr="004A7471" w:rsidRDefault="00E535BA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Este trabalho é um recorte de uma pesquisa em andamento a respeito das estratégias de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gamificação</w:t>
      </w:r>
      <w:proofErr w:type="spellEnd"/>
      <w:r w:rsidR="00CA0AFA">
        <w:rPr>
          <w:rFonts w:ascii="Helvetica" w:eastAsia="Times New Roman" w:hAnsi="Helvetica" w:cs="Helvetica"/>
          <w:sz w:val="18"/>
          <w:szCs w:val="18"/>
        </w:rPr>
        <w:t>,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como recursos para o desenvolvime</w:t>
      </w:r>
      <w:r w:rsidR="005F0580" w:rsidRPr="004A7471">
        <w:rPr>
          <w:rFonts w:ascii="Helvetica" w:eastAsia="Times New Roman" w:hAnsi="Helvetica" w:cs="Helvetica"/>
          <w:sz w:val="18"/>
          <w:szCs w:val="18"/>
        </w:rPr>
        <w:t>nto da leitura crítica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de textos</w:t>
      </w:r>
      <w:r w:rsidR="005F0580" w:rsidRPr="004A7471">
        <w:rPr>
          <w:rFonts w:ascii="Helvetica" w:eastAsia="Times New Roman" w:hAnsi="Helvetica" w:cs="Helvetica"/>
          <w:sz w:val="18"/>
          <w:szCs w:val="18"/>
        </w:rPr>
        <w:t xml:space="preserve"> literários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clássicos. Conforme Alves (20</w:t>
      </w:r>
      <w:r w:rsidR="00DA101F" w:rsidRPr="004A7471">
        <w:rPr>
          <w:rFonts w:ascii="Helvetica" w:eastAsia="Times New Roman" w:hAnsi="Helvetica" w:cs="Helvetica"/>
          <w:sz w:val="18"/>
          <w:szCs w:val="18"/>
        </w:rPr>
        <w:t xml:space="preserve">15), a utilização </w:t>
      </w:r>
      <w:r w:rsidR="00805FA3" w:rsidRPr="004A7471">
        <w:rPr>
          <w:rFonts w:ascii="Helvetica" w:eastAsia="Times New Roman" w:hAnsi="Helvetica" w:cs="Helvetica"/>
          <w:sz w:val="18"/>
          <w:szCs w:val="18"/>
        </w:rPr>
        <w:t>de jogos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na educação estimula o desenvolvimento das capacidades mentais, como agente cognitivo, potencializando a criatividade e os processos interativos que se dão através da cooperação e resolução de problemas.  Assim, os jogos educativos contribuem para o desenvolvimento dos sujeitos, a partir da ativação do raciocínio lógico, por meio das ações tomadas pelo jogador diante das escolhas e decisões a serem vivenciadas. Trazendo para o contexto da leitura literária, é possível gerar engajamento </w:t>
      </w:r>
      <w:r w:rsidR="00EE2B68">
        <w:rPr>
          <w:rFonts w:ascii="Helvetica" w:eastAsia="Times New Roman" w:hAnsi="Helvetica" w:cs="Helvetica"/>
          <w:sz w:val="18"/>
          <w:szCs w:val="18"/>
        </w:rPr>
        <w:t>ao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leitor, potencializando interações na plataforma digital em relação aos conflitos que são permitidos pelo </w:t>
      </w:r>
      <w:r w:rsidR="00CA0AFA">
        <w:rPr>
          <w:rFonts w:ascii="Helvetica" w:eastAsia="Times New Roman" w:hAnsi="Helvetica" w:cs="Helvetica"/>
          <w:sz w:val="18"/>
          <w:szCs w:val="18"/>
        </w:rPr>
        <w:t>jogo dado à sua interface colaborativa</w:t>
      </w:r>
      <w:r w:rsidRPr="004A7471">
        <w:rPr>
          <w:rFonts w:ascii="Helvetica" w:eastAsia="Times New Roman" w:hAnsi="Helvetica" w:cs="Helvetica"/>
          <w:sz w:val="18"/>
          <w:szCs w:val="18"/>
        </w:rPr>
        <w:t>.</w:t>
      </w:r>
    </w:p>
    <w:p w:rsidR="000B6916" w:rsidRPr="004A7471" w:rsidRDefault="00E535BA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 Defender essas trilhas gamificadas não significa deixar de la</w:t>
      </w:r>
      <w:r w:rsidR="00E47A64" w:rsidRPr="004A7471">
        <w:rPr>
          <w:rFonts w:ascii="Helvetica" w:eastAsia="Times New Roman" w:hAnsi="Helvetica" w:cs="Helvetica"/>
          <w:sz w:val="18"/>
          <w:szCs w:val="18"/>
        </w:rPr>
        <w:t>do a leitura, propriamente dita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de textos literários, reduzindo o papel dessa prática em detrimentos dos jogos. Pelo contrário, os estudantes são incentivados a ler e também a encontrar sentidos ao se inserirem num contexto maior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 gerado </w:t>
      </w:r>
      <w:r w:rsidR="009F4605">
        <w:rPr>
          <w:rFonts w:ascii="Helvetica" w:eastAsia="Times New Roman" w:hAnsi="Helvetica" w:cs="Helvetica"/>
          <w:sz w:val="18"/>
          <w:szCs w:val="18"/>
        </w:rPr>
        <w:t xml:space="preserve">pelo </w:t>
      </w:r>
      <w:r w:rsidR="00EE2B68">
        <w:rPr>
          <w:rFonts w:ascii="Helvetica" w:eastAsia="Times New Roman" w:hAnsi="Helvetica" w:cs="Helvetica"/>
          <w:sz w:val="18"/>
          <w:szCs w:val="18"/>
        </w:rPr>
        <w:t>estímulo a resolver desafios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. Diante disso, o objetivo geral desta investigação é analisar o potencial das estratégias de </w:t>
      </w:r>
      <w:r w:rsidR="00DA101F" w:rsidRPr="004A7471">
        <w:rPr>
          <w:rFonts w:ascii="Helvetica" w:eastAsia="Times New Roman" w:hAnsi="Helvetica" w:cs="Helvetica"/>
          <w:sz w:val="18"/>
          <w:szCs w:val="18"/>
        </w:rPr>
        <w:t xml:space="preserve">mecânicas e dinâmicas de </w:t>
      </w:r>
      <w:proofErr w:type="spellStart"/>
      <w:r w:rsidR="00594AD0" w:rsidRPr="004A7471">
        <w:rPr>
          <w:rFonts w:ascii="Helvetica" w:eastAsia="Times New Roman" w:hAnsi="Helvetica" w:cs="Helvetica"/>
          <w:sz w:val="18"/>
          <w:szCs w:val="18"/>
        </w:rPr>
        <w:t>gamificação</w:t>
      </w:r>
      <w:proofErr w:type="spellEnd"/>
      <w:r w:rsidR="00594AD0" w:rsidRPr="004A7471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DA101F" w:rsidRPr="004A7471">
        <w:rPr>
          <w:rFonts w:ascii="Helvetica" w:eastAsia="Times New Roman" w:hAnsi="Helvetica" w:cs="Helvetica"/>
          <w:sz w:val="18"/>
          <w:szCs w:val="18"/>
        </w:rPr>
        <w:t>para engajar alunos, no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desenvolvimento da leitura crítica e subjetiva de textos clássicos.</w:t>
      </w:r>
    </w:p>
    <w:p w:rsidR="000B6916" w:rsidRPr="004A7471" w:rsidRDefault="00E535BA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Para tanto, este estudo está fundamentado na concepção de leitura literária dentro da escola em consonância com a função do professor como mediador, dialogando com </w:t>
      </w:r>
      <w:r w:rsidR="006F10B3" w:rsidRPr="004A7471">
        <w:rPr>
          <w:rFonts w:ascii="Helvetica" w:eastAsia="Times New Roman" w:hAnsi="Helvetica" w:cs="Helvetica"/>
          <w:sz w:val="18"/>
          <w:szCs w:val="18"/>
        </w:rPr>
        <w:t xml:space="preserve">os 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autores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Colomer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 (2007);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Rouxel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 (2013);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Chartier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 (2012</w:t>
      </w:r>
      <w:r w:rsidR="006F10B3" w:rsidRPr="004A7471">
        <w:rPr>
          <w:rFonts w:ascii="Helvetica" w:eastAsia="Times New Roman" w:hAnsi="Helvetica" w:cs="Helvetica"/>
          <w:sz w:val="18"/>
          <w:szCs w:val="18"/>
        </w:rPr>
        <w:t xml:space="preserve">) e </w:t>
      </w:r>
      <w:r w:rsidR="00BF13CA" w:rsidRPr="004A7471">
        <w:rPr>
          <w:rFonts w:ascii="Helvetica" w:eastAsia="Times New Roman" w:hAnsi="Helvetica" w:cs="Helvetica"/>
          <w:sz w:val="18"/>
          <w:szCs w:val="18"/>
        </w:rPr>
        <w:t>nos estudos d</w:t>
      </w:r>
      <w:r w:rsidR="00594AD0" w:rsidRPr="004A7471">
        <w:rPr>
          <w:rFonts w:ascii="Helvetica" w:eastAsia="Times New Roman" w:hAnsi="Helvetica" w:cs="Helvetica"/>
          <w:sz w:val="18"/>
          <w:szCs w:val="18"/>
        </w:rPr>
        <w:t>e</w:t>
      </w:r>
      <w:r w:rsidR="00BF13CA" w:rsidRPr="004A7471">
        <w:rPr>
          <w:rFonts w:ascii="Helvetica" w:eastAsia="Times New Roman" w:hAnsi="Helvetica" w:cs="Helvetica"/>
          <w:sz w:val="18"/>
          <w:szCs w:val="18"/>
        </w:rPr>
        <w:t xml:space="preserve"> metodologias ativas, 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baseando-se na concepção de gamificação </w:t>
      </w:r>
      <w:r w:rsidR="00E14914" w:rsidRPr="004A7471">
        <w:rPr>
          <w:rFonts w:ascii="Helvetica" w:eastAsia="Times New Roman" w:hAnsi="Helvetica" w:cs="Helvetica"/>
          <w:sz w:val="18"/>
          <w:szCs w:val="18"/>
        </w:rPr>
        <w:t xml:space="preserve">de </w:t>
      </w:r>
      <w:r w:rsidRPr="004A7471">
        <w:rPr>
          <w:rFonts w:ascii="Helvetica" w:eastAsia="Times New Roman" w:hAnsi="Helvetica" w:cs="Helvetica"/>
          <w:sz w:val="18"/>
          <w:szCs w:val="18"/>
        </w:rPr>
        <w:t>F</w:t>
      </w:r>
      <w:r w:rsidR="00E14914" w:rsidRPr="004A7471">
        <w:rPr>
          <w:rFonts w:ascii="Helvetica" w:eastAsia="Times New Roman" w:hAnsi="Helvetica" w:cs="Helvetica"/>
          <w:sz w:val="18"/>
          <w:szCs w:val="18"/>
        </w:rPr>
        <w:t>ardo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E14914" w:rsidRPr="004A7471">
        <w:rPr>
          <w:rFonts w:ascii="Helvetica" w:eastAsia="Times New Roman" w:hAnsi="Helvetica" w:cs="Helvetica"/>
          <w:sz w:val="18"/>
          <w:szCs w:val="18"/>
        </w:rPr>
        <w:t>(</w:t>
      </w:r>
      <w:r w:rsidRPr="004A7471">
        <w:rPr>
          <w:rFonts w:ascii="Helvetica" w:eastAsia="Times New Roman" w:hAnsi="Helvetica" w:cs="Helvetica"/>
          <w:sz w:val="18"/>
          <w:szCs w:val="18"/>
        </w:rPr>
        <w:t>2013), e nas ideias</w:t>
      </w:r>
      <w:r w:rsidR="00DF4304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AC3EA5">
        <w:rPr>
          <w:rFonts w:ascii="Helvetica" w:eastAsia="Times New Roman" w:hAnsi="Helvetica" w:cs="Helvetica"/>
          <w:sz w:val="18"/>
          <w:szCs w:val="18"/>
        </w:rPr>
        <w:t xml:space="preserve">de </w:t>
      </w:r>
      <w:proofErr w:type="spellStart"/>
      <w:r w:rsidR="00DF4304" w:rsidRPr="004A7471">
        <w:rPr>
          <w:rFonts w:ascii="Helvetica" w:hAnsi="Helvetica" w:cs="Helvetica"/>
          <w:sz w:val="18"/>
          <w:szCs w:val="18"/>
        </w:rPr>
        <w:t>Kapp</w:t>
      </w:r>
      <w:proofErr w:type="spellEnd"/>
      <w:r w:rsidR="00DF4304" w:rsidRPr="004A7471">
        <w:rPr>
          <w:rFonts w:ascii="Helvetica" w:hAnsi="Helvetica" w:cs="Helvetica"/>
          <w:sz w:val="18"/>
          <w:szCs w:val="18"/>
        </w:rPr>
        <w:t xml:space="preserve"> (2012)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. Acreditamos que a gamificação pode contribuir com o desenvolvimento crítico da leitura de textos literários clássicos, ao fazer o uso de algum elemento do jogo, seja o sistema de </w:t>
      </w:r>
      <w:proofErr w:type="gramStart"/>
      <w:r w:rsidRPr="004A7471">
        <w:rPr>
          <w:rFonts w:ascii="Helvetica" w:eastAsia="Times New Roman" w:hAnsi="Helvetica" w:cs="Helvetica"/>
          <w:sz w:val="18"/>
          <w:szCs w:val="18"/>
        </w:rPr>
        <w:t>feedback</w:t>
      </w:r>
      <w:proofErr w:type="gramEnd"/>
      <w:r w:rsidRPr="004A7471">
        <w:rPr>
          <w:rFonts w:ascii="Helvetica" w:eastAsia="Times New Roman" w:hAnsi="Helvetica" w:cs="Helvetica"/>
          <w:sz w:val="18"/>
          <w:szCs w:val="18"/>
        </w:rPr>
        <w:t>, de recompensas, ou de cooperação, a fim de fortalecer relações de aprendizagens significativas.</w:t>
      </w:r>
    </w:p>
    <w:p w:rsidR="000B6916" w:rsidRPr="004A7471" w:rsidRDefault="006F10B3" w:rsidP="00720456">
      <w:pPr>
        <w:spacing w:before="240" w:after="240" w:line="240" w:lineRule="auto"/>
        <w:ind w:right="98"/>
        <w:jc w:val="both"/>
        <w:rPr>
          <w:rFonts w:ascii="Helvetica" w:eastAsia="Times New Roman" w:hAnsi="Helvetica" w:cs="Helvetica"/>
          <w:b/>
          <w:sz w:val="18"/>
          <w:szCs w:val="18"/>
        </w:rPr>
      </w:pPr>
      <w:proofErr w:type="gramStart"/>
      <w:r w:rsidRPr="004A7471">
        <w:rPr>
          <w:rFonts w:ascii="Helvetica" w:eastAsia="Times New Roman" w:hAnsi="Helvetica" w:cs="Helvetica"/>
          <w:b/>
          <w:sz w:val="18"/>
          <w:szCs w:val="18"/>
        </w:rPr>
        <w:t>2</w:t>
      </w:r>
      <w:proofErr w:type="gramEnd"/>
      <w:r w:rsidR="00805FA3" w:rsidRPr="004A7471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  <w:r w:rsidR="006A2838">
        <w:rPr>
          <w:rFonts w:ascii="Helvetica" w:eastAsia="Times New Roman" w:hAnsi="Helvetica" w:cs="Helvetica"/>
          <w:b/>
          <w:sz w:val="18"/>
          <w:szCs w:val="18"/>
        </w:rPr>
        <w:t xml:space="preserve">   </w:t>
      </w:r>
      <w:r w:rsidR="00E535BA" w:rsidRPr="004A7471">
        <w:rPr>
          <w:rFonts w:ascii="Helvetica" w:eastAsia="Times New Roman" w:hAnsi="Helvetica" w:cs="Helvetica"/>
          <w:b/>
          <w:sz w:val="18"/>
          <w:szCs w:val="18"/>
        </w:rPr>
        <w:t>Materiais e Métodos</w:t>
      </w:r>
    </w:p>
    <w:p w:rsidR="00E7615D" w:rsidRPr="004A7471" w:rsidRDefault="00E535BA" w:rsidP="00720456">
      <w:pPr>
        <w:spacing w:line="360" w:lineRule="auto"/>
        <w:ind w:right="98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  </w:t>
      </w:r>
      <w:r w:rsidRPr="004A7471">
        <w:rPr>
          <w:rFonts w:ascii="Helvetica" w:eastAsia="Times New Roman" w:hAnsi="Helvetica" w:cs="Helvetica"/>
          <w:sz w:val="18"/>
          <w:szCs w:val="18"/>
        </w:rPr>
        <w:tab/>
        <w:t xml:space="preserve">  Essa pesquisa qualitativa utiliza-se de métodos investigativos baseados na interpretação, pois busca a compreensão de fenômenos e a descrição de significados diante da realidade a ser investigada (MINAYO, 2001). Para além desses aspectos, esse estudo, de natureza exploratória</w:t>
      </w:r>
      <w:r w:rsidR="00ED5674" w:rsidRPr="004A7471">
        <w:rPr>
          <w:rFonts w:ascii="Helvetica" w:eastAsia="Times New Roman" w:hAnsi="Helvetica" w:cs="Helvetica"/>
          <w:sz w:val="18"/>
          <w:szCs w:val="18"/>
        </w:rPr>
        <w:t xml:space="preserve"> e bibliográfica</w:t>
      </w:r>
      <w:r w:rsidRPr="004A7471">
        <w:rPr>
          <w:rFonts w:ascii="Helvetica" w:eastAsia="Times New Roman" w:hAnsi="Helvetica" w:cs="Helvetica"/>
          <w:sz w:val="18"/>
          <w:szCs w:val="18"/>
        </w:rPr>
        <w:t>, objetiva aprimorar ideias acerca da criação de ferramentas educativas que permitam ao leitor o envolvimento ef</w:t>
      </w:r>
      <w:r w:rsidR="00E7615D" w:rsidRPr="004A7471">
        <w:rPr>
          <w:rFonts w:ascii="Helvetica" w:eastAsia="Times New Roman" w:hAnsi="Helvetica" w:cs="Helvetica"/>
          <w:sz w:val="18"/>
          <w:szCs w:val="18"/>
        </w:rPr>
        <w:t xml:space="preserve">etivo com os textos clássicos. 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Ademais, </w:t>
      </w:r>
      <w:r w:rsidR="003A60C8" w:rsidRPr="004A7471">
        <w:rPr>
          <w:rFonts w:ascii="Helvetica" w:hAnsi="Helvetica" w:cs="Helvetica"/>
          <w:sz w:val="18"/>
          <w:szCs w:val="18"/>
        </w:rPr>
        <w:t>utiliza</w:t>
      </w:r>
      <w:r w:rsidR="00EE2B68">
        <w:rPr>
          <w:rFonts w:ascii="Helvetica" w:hAnsi="Helvetica" w:cs="Helvetica"/>
          <w:sz w:val="18"/>
          <w:szCs w:val="18"/>
        </w:rPr>
        <w:t xml:space="preserve">mos </w:t>
      </w:r>
      <w:r w:rsidR="003A60C8" w:rsidRPr="004A7471">
        <w:rPr>
          <w:rFonts w:ascii="Helvetica" w:hAnsi="Helvetica" w:cs="Helvetica"/>
          <w:sz w:val="18"/>
          <w:szCs w:val="18"/>
        </w:rPr>
        <w:t>como instrumento de pesquisa as fontes bibliográficas, buscando informações já existente</w:t>
      </w:r>
      <w:r w:rsidR="006A2838">
        <w:rPr>
          <w:rFonts w:ascii="Helvetica" w:hAnsi="Helvetica" w:cs="Helvetica"/>
          <w:sz w:val="18"/>
          <w:szCs w:val="18"/>
        </w:rPr>
        <w:t xml:space="preserve">s sobre </w:t>
      </w:r>
      <w:proofErr w:type="spellStart"/>
      <w:r w:rsidR="006A2838">
        <w:rPr>
          <w:rFonts w:ascii="Helvetica" w:hAnsi="Helvetica" w:cs="Helvetica"/>
          <w:sz w:val="18"/>
          <w:szCs w:val="18"/>
        </w:rPr>
        <w:t>gamificação</w:t>
      </w:r>
      <w:proofErr w:type="spellEnd"/>
      <w:r w:rsidR="006A2838">
        <w:rPr>
          <w:rFonts w:ascii="Helvetica" w:hAnsi="Helvetica" w:cs="Helvetica"/>
          <w:sz w:val="18"/>
          <w:szCs w:val="18"/>
        </w:rPr>
        <w:t xml:space="preserve"> e pesquisas </w:t>
      </w:r>
      <w:r w:rsidR="003A60C8" w:rsidRPr="004A7471">
        <w:rPr>
          <w:rFonts w:ascii="Helvetica" w:hAnsi="Helvetica" w:cs="Helvetica"/>
          <w:sz w:val="18"/>
          <w:szCs w:val="18"/>
        </w:rPr>
        <w:t>em estudos que contribuam para o planejamento do jogo.</w:t>
      </w:r>
    </w:p>
    <w:p w:rsidR="004A7471" w:rsidRPr="00741C58" w:rsidRDefault="004C679F" w:rsidP="00C82595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Para desenvolver a</w:t>
      </w:r>
      <w:r w:rsidR="00E7615D" w:rsidRPr="004A7471">
        <w:rPr>
          <w:rFonts w:ascii="Helvetica" w:eastAsia="Times New Roman" w:hAnsi="Helvetica" w:cs="Helvetica"/>
          <w:sz w:val="18"/>
          <w:szCs w:val="18"/>
        </w:rPr>
        <w:t xml:space="preserve"> trilha </w:t>
      </w:r>
      <w:r>
        <w:rPr>
          <w:rFonts w:ascii="Helvetica" w:eastAsia="Times New Roman" w:hAnsi="Helvetica" w:cs="Helvetica"/>
          <w:sz w:val="18"/>
          <w:szCs w:val="18"/>
        </w:rPr>
        <w:t>do</w:t>
      </w:r>
      <w:r w:rsidR="003A60C8" w:rsidRPr="004A7471">
        <w:rPr>
          <w:rFonts w:ascii="Helvetica" w:eastAsia="Times New Roman" w:hAnsi="Helvetica" w:cs="Helvetica"/>
          <w:sz w:val="18"/>
          <w:szCs w:val="18"/>
        </w:rPr>
        <w:t xml:space="preserve"> jogo </w:t>
      </w:r>
      <w:r>
        <w:rPr>
          <w:rFonts w:ascii="Helvetica" w:eastAsia="Times New Roman" w:hAnsi="Helvetica" w:cs="Helvetica"/>
          <w:sz w:val="18"/>
          <w:szCs w:val="18"/>
        </w:rPr>
        <w:t>associada à</w:t>
      </w:r>
      <w:r w:rsidR="00E7615D" w:rsidRPr="004A7471">
        <w:rPr>
          <w:rFonts w:ascii="Helvetica" w:eastAsia="Times New Roman" w:hAnsi="Helvetica" w:cs="Helvetica"/>
          <w:sz w:val="18"/>
          <w:szCs w:val="18"/>
        </w:rPr>
        <w:t xml:space="preserve"> leitura </w:t>
      </w:r>
      <w:r w:rsidR="003A60C8" w:rsidRPr="004A7471">
        <w:rPr>
          <w:rFonts w:ascii="Helvetica" w:eastAsia="Times New Roman" w:hAnsi="Helvetica" w:cs="Helvetica"/>
          <w:sz w:val="18"/>
          <w:szCs w:val="18"/>
        </w:rPr>
        <w:t>do texto literário</w:t>
      </w:r>
      <w:r w:rsidR="00C82595">
        <w:rPr>
          <w:rFonts w:ascii="Helvetica" w:eastAsia="Times New Roman" w:hAnsi="Helvetica" w:cs="Helvetica"/>
          <w:sz w:val="18"/>
          <w:szCs w:val="18"/>
        </w:rPr>
        <w:t xml:space="preserve"> clássico</w:t>
      </w:r>
      <w:r w:rsidR="00EB2EFE">
        <w:rPr>
          <w:rFonts w:ascii="Helvetica" w:eastAsia="Times New Roman" w:hAnsi="Helvetica" w:cs="Helvetica"/>
          <w:sz w:val="18"/>
          <w:szCs w:val="18"/>
        </w:rPr>
        <w:t xml:space="preserve">, selecionamos </w:t>
      </w:r>
      <w:r w:rsidR="007203B6">
        <w:rPr>
          <w:rFonts w:ascii="Helvetica" w:eastAsia="Times New Roman" w:hAnsi="Helvetica" w:cs="Helvetica"/>
          <w:sz w:val="18"/>
          <w:szCs w:val="18"/>
        </w:rPr>
        <w:t>o conto</w:t>
      </w:r>
      <w:r w:rsidR="009F4605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3A60C8" w:rsidRPr="004A7471">
        <w:rPr>
          <w:rFonts w:ascii="Helvetica" w:eastAsia="Times New Roman" w:hAnsi="Helvetica" w:cs="Helvetica"/>
          <w:sz w:val="18"/>
          <w:szCs w:val="18"/>
        </w:rPr>
        <w:t>“A C</w:t>
      </w:r>
      <w:r w:rsidR="00C82595">
        <w:rPr>
          <w:rFonts w:ascii="Helvetica" w:eastAsia="Times New Roman" w:hAnsi="Helvetica" w:cs="Helvetica"/>
          <w:sz w:val="18"/>
          <w:szCs w:val="18"/>
        </w:rPr>
        <w:t xml:space="preserve">artomante” de Machado de Assis e as 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estratégias </w:t>
      </w:r>
      <w:r w:rsidR="00BC0CE0">
        <w:rPr>
          <w:rFonts w:ascii="Helvetica" w:eastAsia="Times New Roman" w:hAnsi="Helvetica" w:cs="Helvetica"/>
          <w:sz w:val="18"/>
          <w:szCs w:val="18"/>
        </w:rPr>
        <w:t>da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 dinâmica </w:t>
      </w:r>
      <w:r w:rsidR="00BC20D4">
        <w:rPr>
          <w:rFonts w:ascii="Helvetica" w:eastAsia="Times New Roman" w:hAnsi="Helvetica" w:cs="Helvetica"/>
          <w:sz w:val="18"/>
          <w:szCs w:val="18"/>
        </w:rPr>
        <w:t>e</w:t>
      </w:r>
      <w:r w:rsidR="00AC3EA5">
        <w:rPr>
          <w:rFonts w:ascii="Helvetica" w:eastAsia="Times New Roman" w:hAnsi="Helvetica" w:cs="Helvetica"/>
          <w:sz w:val="18"/>
          <w:szCs w:val="18"/>
        </w:rPr>
        <w:t xml:space="preserve"> da</w:t>
      </w:r>
      <w:r w:rsidR="00BC20D4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1A3FF1">
        <w:rPr>
          <w:rFonts w:ascii="Helvetica" w:eastAsia="Times New Roman" w:hAnsi="Helvetica" w:cs="Helvetica"/>
          <w:sz w:val="18"/>
          <w:szCs w:val="18"/>
        </w:rPr>
        <w:t>mecânica</w:t>
      </w:r>
      <w:r w:rsidR="003244CD">
        <w:rPr>
          <w:rFonts w:ascii="Helvetica" w:eastAsia="Times New Roman" w:hAnsi="Helvetica" w:cs="Helvetica"/>
          <w:sz w:val="18"/>
          <w:szCs w:val="18"/>
        </w:rPr>
        <w:t xml:space="preserve"> gamificada</w:t>
      </w:r>
      <w:r w:rsidR="00BC0CE0">
        <w:rPr>
          <w:rFonts w:ascii="Helvetica" w:eastAsia="Times New Roman" w:hAnsi="Helvetica" w:cs="Helvetica"/>
          <w:sz w:val="18"/>
          <w:szCs w:val="18"/>
        </w:rPr>
        <w:t>s</w:t>
      </w:r>
      <w:r w:rsidR="00BC20D4">
        <w:rPr>
          <w:rFonts w:ascii="Helvetica" w:eastAsia="Times New Roman" w:hAnsi="Helvetica" w:cs="Helvetica"/>
          <w:sz w:val="18"/>
          <w:szCs w:val="18"/>
        </w:rPr>
        <w:t xml:space="preserve"> que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 podem </w:t>
      </w:r>
      <w:r w:rsidR="003A60C8" w:rsidRPr="004A7471">
        <w:rPr>
          <w:rFonts w:ascii="Helvetica" w:eastAsia="Times New Roman" w:hAnsi="Helvetica" w:cs="Helvetica"/>
          <w:sz w:val="18"/>
          <w:szCs w:val="18"/>
        </w:rPr>
        <w:t>contribuir com a formação de leit</w:t>
      </w:r>
      <w:r w:rsidR="00156569">
        <w:rPr>
          <w:rFonts w:ascii="Helvetica" w:eastAsia="Times New Roman" w:hAnsi="Helvetica" w:cs="Helvetica"/>
          <w:sz w:val="18"/>
          <w:szCs w:val="18"/>
        </w:rPr>
        <w:t xml:space="preserve">ores no Ensino Médio. </w:t>
      </w:r>
      <w:r w:rsidR="00C82595">
        <w:rPr>
          <w:rFonts w:ascii="Helvetica" w:eastAsia="Times New Roman" w:hAnsi="Helvetica" w:cs="Helvetica"/>
          <w:sz w:val="18"/>
          <w:szCs w:val="18"/>
        </w:rPr>
        <w:t>A opção por essa narrativa se relaciona às dificuldades que os jovens leitores têm em escolher os clássicos</w:t>
      </w:r>
      <w:r w:rsidR="00BC0CE0">
        <w:rPr>
          <w:rFonts w:ascii="Helvetica" w:eastAsia="Times New Roman" w:hAnsi="Helvetica" w:cs="Helvetica"/>
          <w:sz w:val="18"/>
          <w:szCs w:val="18"/>
        </w:rPr>
        <w:t xml:space="preserve"> e compreendê-los adequadamente</w:t>
      </w:r>
      <w:r w:rsidR="00CE054D">
        <w:rPr>
          <w:rFonts w:ascii="Helvetica" w:eastAsia="Times New Roman" w:hAnsi="Helvetica" w:cs="Helvetica"/>
          <w:sz w:val="18"/>
          <w:szCs w:val="18"/>
        </w:rPr>
        <w:t xml:space="preserve">. </w:t>
      </w:r>
      <w:r w:rsidR="00156569">
        <w:rPr>
          <w:rFonts w:ascii="Helvetica" w:eastAsia="Times New Roman" w:hAnsi="Helvetica" w:cs="Helvetica"/>
          <w:sz w:val="18"/>
          <w:szCs w:val="18"/>
        </w:rPr>
        <w:t>Com isso</w:t>
      </w:r>
      <w:r w:rsidR="003A60C8" w:rsidRPr="004A7471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042498">
        <w:rPr>
          <w:rFonts w:ascii="Helvetica" w:eastAsia="Times New Roman" w:hAnsi="Helvetica" w:cs="Helvetica"/>
          <w:sz w:val="18"/>
          <w:szCs w:val="18"/>
        </w:rPr>
        <w:t xml:space="preserve">o passo </w:t>
      </w:r>
      <w:r w:rsidR="00CE054D">
        <w:rPr>
          <w:rFonts w:ascii="Helvetica" w:eastAsia="Times New Roman" w:hAnsi="Helvetica" w:cs="Helvetica"/>
          <w:sz w:val="18"/>
          <w:szCs w:val="18"/>
        </w:rPr>
        <w:t xml:space="preserve">seguinte </w:t>
      </w:r>
      <w:r w:rsidR="00042498">
        <w:rPr>
          <w:rFonts w:ascii="Helvetica" w:eastAsia="Times New Roman" w:hAnsi="Helvetica" w:cs="Helvetica"/>
          <w:sz w:val="18"/>
          <w:szCs w:val="18"/>
        </w:rPr>
        <w:t xml:space="preserve">foi </w:t>
      </w:r>
      <w:r>
        <w:rPr>
          <w:rFonts w:ascii="Helvetica" w:eastAsia="Times New Roman" w:hAnsi="Helvetica" w:cs="Helvetica"/>
          <w:sz w:val="18"/>
          <w:szCs w:val="18"/>
        </w:rPr>
        <w:t>identificar</w:t>
      </w:r>
      <w:r w:rsidR="00741C58">
        <w:rPr>
          <w:rFonts w:ascii="Helvetica" w:eastAsia="Times New Roman" w:hAnsi="Helvetica" w:cs="Helvetica"/>
          <w:sz w:val="18"/>
          <w:szCs w:val="18"/>
        </w:rPr>
        <w:t xml:space="preserve"> uma plataforma digital que </w:t>
      </w:r>
      <w:r w:rsidR="00042498">
        <w:rPr>
          <w:rFonts w:ascii="Helvetica" w:eastAsia="Times New Roman" w:hAnsi="Helvetica" w:cs="Helvetica"/>
          <w:sz w:val="18"/>
          <w:szCs w:val="18"/>
        </w:rPr>
        <w:t>viabiliza</w:t>
      </w:r>
      <w:r w:rsidR="00741C58">
        <w:rPr>
          <w:rFonts w:ascii="Helvetica" w:eastAsia="Times New Roman" w:hAnsi="Helvetica" w:cs="Helvetica"/>
          <w:sz w:val="18"/>
          <w:szCs w:val="18"/>
        </w:rPr>
        <w:t>sse</w:t>
      </w:r>
      <w:r w:rsidR="00042498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E75B39">
        <w:rPr>
          <w:rFonts w:ascii="Helvetica" w:eastAsia="Times New Roman" w:hAnsi="Helvetica" w:cs="Helvetica"/>
          <w:sz w:val="18"/>
          <w:szCs w:val="18"/>
        </w:rPr>
        <w:t>explorar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741C58">
        <w:rPr>
          <w:rFonts w:ascii="Helvetica" w:eastAsia="Times New Roman" w:hAnsi="Helvetica" w:cs="Helvetica"/>
          <w:sz w:val="18"/>
          <w:szCs w:val="18"/>
        </w:rPr>
        <w:t>as</w:t>
      </w:r>
      <w:r w:rsidR="00E75B39">
        <w:rPr>
          <w:rFonts w:ascii="Helvetica" w:eastAsia="Times New Roman" w:hAnsi="Helvetica" w:cs="Helvetica"/>
          <w:sz w:val="18"/>
          <w:szCs w:val="18"/>
        </w:rPr>
        <w:t xml:space="preserve"> estratégias </w:t>
      </w:r>
      <w:r w:rsidR="004A7471" w:rsidRPr="004A7471">
        <w:rPr>
          <w:rFonts w:ascii="Helvetica" w:eastAsia="Times New Roman" w:hAnsi="Helvetica" w:cs="Helvetica"/>
          <w:sz w:val="18"/>
          <w:szCs w:val="18"/>
        </w:rPr>
        <w:t xml:space="preserve">caracterizadas por </w:t>
      </w:r>
      <w:r w:rsidR="00E75B39">
        <w:rPr>
          <w:rFonts w:ascii="Helvetica" w:eastAsia="Times New Roman" w:hAnsi="Helvetica" w:cs="Helvetica"/>
          <w:sz w:val="18"/>
          <w:szCs w:val="18"/>
        </w:rPr>
        <w:t xml:space="preserve">meio </w:t>
      </w:r>
      <w:r w:rsidR="00E75B39">
        <w:rPr>
          <w:rFonts w:ascii="Helvetica" w:eastAsia="Times New Roman" w:hAnsi="Helvetica" w:cs="Helvetica"/>
          <w:sz w:val="18"/>
          <w:szCs w:val="18"/>
        </w:rPr>
        <w:lastRenderedPageBreak/>
        <w:t>de desafios</w:t>
      </w:r>
      <w:r w:rsidR="003A60C8" w:rsidRPr="004A7471">
        <w:rPr>
          <w:rFonts w:ascii="Helvetica" w:eastAsia="Times New Roman" w:hAnsi="Helvetica" w:cs="Helvetica"/>
          <w:sz w:val="18"/>
          <w:szCs w:val="18"/>
        </w:rPr>
        <w:t>, com base na resolução de problemas, a fim de promover a motivação e o engajament</w:t>
      </w:r>
      <w:r w:rsidR="00802824">
        <w:rPr>
          <w:rFonts w:ascii="Helvetica" w:eastAsia="Times New Roman" w:hAnsi="Helvetica" w:cs="Helvetica"/>
          <w:sz w:val="18"/>
          <w:szCs w:val="18"/>
        </w:rPr>
        <w:t xml:space="preserve">o dos participantes 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ao </w:t>
      </w:r>
      <w:r w:rsidR="00FE6728">
        <w:rPr>
          <w:rFonts w:ascii="Helvetica" w:eastAsia="Times New Roman" w:hAnsi="Helvetica" w:cs="Helvetica"/>
          <w:sz w:val="18"/>
          <w:szCs w:val="18"/>
        </w:rPr>
        <w:t xml:space="preserve">despertar </w:t>
      </w:r>
      <w:r w:rsidR="00CA0AFA">
        <w:rPr>
          <w:rFonts w:ascii="Helvetica" w:eastAsia="Times New Roman" w:hAnsi="Helvetica" w:cs="Helvetica"/>
          <w:sz w:val="18"/>
          <w:szCs w:val="18"/>
        </w:rPr>
        <w:t>suas</w:t>
      </w:r>
      <w:r w:rsidR="00EE2B68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A0AFA">
        <w:rPr>
          <w:rFonts w:ascii="Helvetica" w:eastAsia="Times New Roman" w:hAnsi="Helvetica" w:cs="Helvetica"/>
          <w:sz w:val="18"/>
          <w:szCs w:val="18"/>
        </w:rPr>
        <w:t xml:space="preserve">emoções e desejos. </w:t>
      </w:r>
      <w:r w:rsidR="00741C58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Com isso, a escolha </w:t>
      </w:r>
      <w:r w:rsidR="00D04D3E">
        <w:rPr>
          <w:rFonts w:ascii="Helvetica" w:eastAsia="Times New Roman" w:hAnsi="Helvetica" w:cs="Helvetica"/>
          <w:color w:val="000000" w:themeColor="text1"/>
          <w:sz w:val="18"/>
          <w:szCs w:val="18"/>
        </w:rPr>
        <w:t>do</w:t>
      </w:r>
      <w:r w:rsidR="00741C58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“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Google Sites</w:t>
      </w:r>
      <w:r w:rsidR="00741C58">
        <w:rPr>
          <w:rFonts w:ascii="Helvetica" w:eastAsia="Times New Roman" w:hAnsi="Helvetica" w:cs="Helvetica"/>
          <w:color w:val="000000" w:themeColor="text1"/>
          <w:sz w:val="18"/>
          <w:szCs w:val="18"/>
        </w:rPr>
        <w:t>”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741C58">
        <w:rPr>
          <w:rFonts w:ascii="Helvetica" w:eastAsia="Times New Roman" w:hAnsi="Helvetica" w:cs="Helvetica"/>
          <w:color w:val="000000" w:themeColor="text1"/>
          <w:sz w:val="18"/>
          <w:szCs w:val="18"/>
        </w:rPr>
        <w:t>se justifica por ser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741C58">
        <w:rPr>
          <w:rFonts w:ascii="Helvetica" w:eastAsia="Times New Roman" w:hAnsi="Helvetica" w:cs="Helvetica"/>
          <w:color w:val="000000" w:themeColor="text1"/>
          <w:sz w:val="18"/>
          <w:szCs w:val="18"/>
        </w:rPr>
        <w:t>ambiente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para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montagem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de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página</w:t>
      </w:r>
      <w:r w:rsidR="00AC3EA5">
        <w:rPr>
          <w:rFonts w:ascii="Helvetica" w:eastAsia="Times New Roman" w:hAnsi="Helvetica" w:cs="Helvetica"/>
          <w:color w:val="000000" w:themeColor="text1"/>
          <w:sz w:val="18"/>
          <w:szCs w:val="18"/>
        </w:rPr>
        <w:t>s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AC3EA5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agrupadas ou não entre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si, acessíveis na internet através de um determinado endereço eletrônico.</w:t>
      </w:r>
      <w:r w:rsidR="00156569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Verificamos também que ess</w:t>
      </w:r>
      <w:r w:rsidR="00AE108D">
        <w:rPr>
          <w:rFonts w:ascii="Helvetica" w:eastAsia="Times New Roman" w:hAnsi="Helvetica" w:cs="Helvetica"/>
          <w:color w:val="000000" w:themeColor="text1"/>
          <w:sz w:val="18"/>
          <w:szCs w:val="18"/>
        </w:rPr>
        <w:t>a tecnologia</w:t>
      </w:r>
      <w:r w:rsidR="00156569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oferece </w:t>
      </w:r>
      <w:r w:rsidR="001A3FF1">
        <w:rPr>
          <w:rFonts w:ascii="Helvetica" w:eastAsia="Times New Roman" w:hAnsi="Helvetica" w:cs="Helvetica"/>
          <w:color w:val="000000" w:themeColor="text1"/>
          <w:sz w:val="18"/>
          <w:szCs w:val="18"/>
        </w:rPr>
        <w:t>ferramentas</w:t>
      </w:r>
      <w:r w:rsidR="006A0426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que ajudam a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criar </w:t>
      </w:r>
      <w:r w:rsidR="006A2838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o design </w:t>
      </w:r>
      <w:r w:rsidR="006A2838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visual</w:t>
      </w:r>
      <w:r w:rsidR="006A2838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e mecânico do jogo, por meio de edição de modelos disponíveis</w:t>
      </w:r>
      <w:r w:rsidR="009F4605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.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Além disso,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apresenta como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aspecto princi</w:t>
      </w:r>
      <w:r w:rsidR="00BF5D13">
        <w:rPr>
          <w:rFonts w:ascii="Helvetica" w:eastAsia="Times New Roman" w:hAnsi="Helvetica" w:cs="Helvetica"/>
          <w:color w:val="000000" w:themeColor="text1"/>
          <w:sz w:val="18"/>
          <w:szCs w:val="18"/>
        </w:rPr>
        <w:t>pal</w:t>
      </w:r>
      <w:r w:rsidR="00CA0AFA">
        <w:rPr>
          <w:rFonts w:ascii="Helvetica" w:eastAsia="Times New Roman" w:hAnsi="Helvetica" w:cs="Helvetica"/>
          <w:color w:val="000000" w:themeColor="text1"/>
          <w:sz w:val="18"/>
          <w:szCs w:val="18"/>
        </w:rPr>
        <w:t>,</w:t>
      </w:r>
      <w:r w:rsidR="00156569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a automação</w:t>
      </w:r>
      <w:r w:rsidR="00CA0AFA">
        <w:rPr>
          <w:rFonts w:ascii="Helvetica" w:eastAsia="Times New Roman" w:hAnsi="Helvetica" w:cs="Helvetica"/>
          <w:color w:val="000000" w:themeColor="text1"/>
          <w:sz w:val="18"/>
          <w:szCs w:val="18"/>
        </w:rPr>
        <w:t>,</w:t>
      </w:r>
      <w:r w:rsidR="00534D05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que permite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a criação de bancos de dados, a hospedagem e o aparato técnico </w:t>
      </w:r>
      <w:r w:rsidR="006A2838">
        <w:rPr>
          <w:rFonts w:ascii="Helvetica" w:eastAsia="Times New Roman" w:hAnsi="Helvetica" w:cs="Helvetica"/>
          <w:color w:val="000000" w:themeColor="text1"/>
          <w:sz w:val="18"/>
          <w:szCs w:val="18"/>
        </w:rPr>
        <w:t>ao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gerenciamento de conteúdo</w:t>
      </w:r>
      <w:r w:rsidR="00BF5D13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de </w:t>
      </w:r>
      <w:r w:rsidR="00534D05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maneira </w:t>
      </w:r>
      <w:r w:rsidR="00BF5D13">
        <w:rPr>
          <w:rFonts w:ascii="Helvetica" w:eastAsia="Times New Roman" w:hAnsi="Helvetica" w:cs="Helvetica"/>
          <w:color w:val="000000" w:themeColor="text1"/>
          <w:sz w:val="18"/>
          <w:szCs w:val="18"/>
        </w:rPr>
        <w:t>prática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. Assim,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é possível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traçar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a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s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estratégia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s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de </w:t>
      </w:r>
      <w:proofErr w:type="spellStart"/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gamificação</w:t>
      </w:r>
      <w:proofErr w:type="spellEnd"/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baseada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s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em desafios</w:t>
      </w:r>
      <w:r w:rsidR="00D04D3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ou missões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para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que os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participantes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se envolvam com 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a leitura da obra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selecionada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.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1E3437">
        <w:rPr>
          <w:rFonts w:ascii="Helvetica" w:eastAsia="Times New Roman" w:hAnsi="Helvetica" w:cs="Helvetica"/>
          <w:color w:val="000000" w:themeColor="text1"/>
          <w:sz w:val="18"/>
          <w:szCs w:val="18"/>
        </w:rPr>
        <w:t>Ademais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, a plataforma oferece supor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te a códigos HTML</w:t>
      </w:r>
      <w:r w:rsid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,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a fim de oportunizar 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liberdade para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personalizarmos as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páginas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digitais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.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Logo, é uma f</w:t>
      </w:r>
      <w:r w:rsidR="00BC7EBE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erramenta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flexível que, por isso,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colabora com a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criação de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>um projeto versátil, sendo funcional</w:t>
      </w:r>
      <w:r w:rsidR="004A7471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</w:t>
      </w:r>
      <w:r w:rsidR="00C34270" w:rsidRPr="00034ACB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e útil </w:t>
      </w:r>
      <w:r w:rsidR="00737E81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nas versões gratuitas para o desenvolvimento de trilhas. </w:t>
      </w:r>
    </w:p>
    <w:p w:rsidR="00034ACB" w:rsidRDefault="00E535BA" w:rsidP="00720456">
      <w:pPr>
        <w:spacing w:line="360" w:lineRule="auto"/>
        <w:ind w:right="98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  </w:t>
      </w:r>
      <w:r w:rsidR="004A7471">
        <w:rPr>
          <w:rFonts w:ascii="Helvetica" w:eastAsia="Times New Roman" w:hAnsi="Helvetica" w:cs="Helvetica"/>
          <w:sz w:val="18"/>
          <w:szCs w:val="18"/>
        </w:rPr>
        <w:t xml:space="preserve">  </w:t>
      </w:r>
    </w:p>
    <w:p w:rsidR="004A7471" w:rsidRDefault="00517B3E" w:rsidP="00720456">
      <w:pPr>
        <w:spacing w:line="360" w:lineRule="auto"/>
        <w:ind w:right="98"/>
        <w:jc w:val="both"/>
        <w:rPr>
          <w:rFonts w:ascii="Helvetica" w:eastAsia="Times New Roman" w:hAnsi="Helvetica" w:cs="Helvetica"/>
          <w:b/>
          <w:sz w:val="18"/>
          <w:szCs w:val="18"/>
        </w:rPr>
      </w:pPr>
      <w:proofErr w:type="gramStart"/>
      <w:r w:rsidRPr="00517B3E">
        <w:rPr>
          <w:rFonts w:ascii="Helvetica" w:eastAsia="Times New Roman" w:hAnsi="Helvetica" w:cs="Helvetica"/>
          <w:b/>
          <w:sz w:val="18"/>
          <w:szCs w:val="18"/>
        </w:rPr>
        <w:t>3</w:t>
      </w:r>
      <w:proofErr w:type="gramEnd"/>
      <w:r w:rsidR="004A7471" w:rsidRPr="00517B3E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  <w:r w:rsidR="00034ACB" w:rsidRPr="00517B3E">
        <w:rPr>
          <w:rFonts w:ascii="Helvetica" w:eastAsia="Times New Roman" w:hAnsi="Helvetica" w:cs="Helvetica"/>
          <w:b/>
          <w:sz w:val="18"/>
          <w:szCs w:val="18"/>
        </w:rPr>
        <w:t>R</w:t>
      </w:r>
      <w:r w:rsidR="00034ACB" w:rsidRPr="004A7471">
        <w:rPr>
          <w:rFonts w:ascii="Helvetica" w:eastAsia="Times New Roman" w:hAnsi="Helvetica" w:cs="Helvetica"/>
          <w:b/>
          <w:sz w:val="18"/>
          <w:szCs w:val="18"/>
        </w:rPr>
        <w:t>esultados e Discussão</w:t>
      </w:r>
    </w:p>
    <w:p w:rsidR="00936958" w:rsidRDefault="00936958" w:rsidP="00720456">
      <w:pPr>
        <w:spacing w:line="360" w:lineRule="auto"/>
        <w:ind w:right="98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6F10B3" w:rsidRPr="004A7471" w:rsidRDefault="006F10B3" w:rsidP="006271FA">
      <w:pPr>
        <w:spacing w:line="360" w:lineRule="auto"/>
        <w:ind w:right="98" w:firstLine="720"/>
        <w:jc w:val="both"/>
        <w:rPr>
          <w:rFonts w:ascii="Helvetica" w:hAnsi="Helvetica" w:cs="Helvetica"/>
          <w:sz w:val="18"/>
          <w:szCs w:val="18"/>
        </w:rPr>
      </w:pPr>
      <w:r w:rsidRPr="004A7471">
        <w:rPr>
          <w:rFonts w:ascii="Helvetica" w:hAnsi="Helvetica" w:cs="Helvetica"/>
          <w:sz w:val="18"/>
          <w:szCs w:val="18"/>
        </w:rPr>
        <w:t>Diante das mudanças sociais advindas do uso das Tecnologias Digitais d</w:t>
      </w:r>
      <w:r w:rsidR="0027617A">
        <w:rPr>
          <w:rFonts w:ascii="Helvetica" w:hAnsi="Helvetica" w:cs="Helvetica"/>
          <w:sz w:val="18"/>
          <w:szCs w:val="18"/>
        </w:rPr>
        <w:t>a Informação e Comunicação (</w:t>
      </w:r>
      <w:proofErr w:type="spellStart"/>
      <w:r w:rsidR="0027617A">
        <w:rPr>
          <w:rFonts w:ascii="Helvetica" w:hAnsi="Helvetica" w:cs="Helvetica"/>
          <w:sz w:val="18"/>
          <w:szCs w:val="18"/>
        </w:rPr>
        <w:t>TDCs</w:t>
      </w:r>
      <w:proofErr w:type="spellEnd"/>
      <w:r w:rsidRPr="004A7471">
        <w:rPr>
          <w:rFonts w:ascii="Helvetica" w:hAnsi="Helvetica" w:cs="Helvetica"/>
          <w:sz w:val="18"/>
          <w:szCs w:val="18"/>
        </w:rPr>
        <w:t xml:space="preserve">) para a interação </w:t>
      </w:r>
      <w:r w:rsidR="00022EF4">
        <w:rPr>
          <w:rFonts w:ascii="Helvetica" w:hAnsi="Helvetica" w:cs="Helvetica"/>
          <w:sz w:val="18"/>
          <w:szCs w:val="18"/>
        </w:rPr>
        <w:t xml:space="preserve">dialógica </w:t>
      </w:r>
      <w:r w:rsidRPr="004A7471">
        <w:rPr>
          <w:rFonts w:ascii="Helvetica" w:hAnsi="Helvetica" w:cs="Helvetica"/>
          <w:sz w:val="18"/>
          <w:szCs w:val="18"/>
        </w:rPr>
        <w:t xml:space="preserve">entre as pessoas, entendemos que a </w:t>
      </w:r>
      <w:proofErr w:type="spellStart"/>
      <w:r w:rsidRPr="004A7471">
        <w:rPr>
          <w:rFonts w:ascii="Helvetica" w:hAnsi="Helvetica" w:cs="Helvetica"/>
          <w:sz w:val="18"/>
          <w:szCs w:val="18"/>
        </w:rPr>
        <w:t>gamificação</w:t>
      </w:r>
      <w:proofErr w:type="spellEnd"/>
      <w:r w:rsidRPr="004A7471">
        <w:rPr>
          <w:rFonts w:ascii="Helvetica" w:hAnsi="Helvetica" w:cs="Helvetica"/>
          <w:sz w:val="18"/>
          <w:szCs w:val="18"/>
        </w:rPr>
        <w:t xml:space="preserve"> é uma estratégia muito importante</w:t>
      </w:r>
      <w:r w:rsidR="00ED5674" w:rsidRPr="004A7471">
        <w:rPr>
          <w:rFonts w:ascii="Helvetica" w:hAnsi="Helvetica" w:cs="Helvetica"/>
          <w:sz w:val="18"/>
          <w:szCs w:val="18"/>
        </w:rPr>
        <w:t>,</w:t>
      </w:r>
      <w:r w:rsidRPr="004A7471">
        <w:rPr>
          <w:rFonts w:ascii="Helvetica" w:hAnsi="Helvetica" w:cs="Helvetica"/>
          <w:sz w:val="18"/>
          <w:szCs w:val="18"/>
        </w:rPr>
        <w:t xml:space="preserve"> no contexto escola</w:t>
      </w:r>
      <w:r w:rsidR="00ED5674" w:rsidRPr="004A7471">
        <w:rPr>
          <w:rFonts w:ascii="Helvetica" w:hAnsi="Helvetica" w:cs="Helvetica"/>
          <w:sz w:val="18"/>
          <w:szCs w:val="18"/>
        </w:rPr>
        <w:t xml:space="preserve">r, </w:t>
      </w:r>
      <w:r w:rsidR="00AE108D">
        <w:rPr>
          <w:rFonts w:ascii="Helvetica" w:hAnsi="Helvetica" w:cs="Helvetica"/>
          <w:sz w:val="18"/>
          <w:szCs w:val="18"/>
        </w:rPr>
        <w:t>ao</w:t>
      </w:r>
      <w:r w:rsidRPr="004A7471">
        <w:rPr>
          <w:rFonts w:ascii="Helvetica" w:hAnsi="Helvetica" w:cs="Helvetica"/>
          <w:sz w:val="18"/>
          <w:szCs w:val="18"/>
        </w:rPr>
        <w:t xml:space="preserve"> impulsionar os estudantes no desempenho </w:t>
      </w:r>
      <w:r w:rsidR="00517B3E">
        <w:rPr>
          <w:rFonts w:ascii="Helvetica" w:hAnsi="Helvetica" w:cs="Helvetica"/>
          <w:sz w:val="18"/>
          <w:szCs w:val="18"/>
        </w:rPr>
        <w:t>d</w:t>
      </w:r>
      <w:r w:rsidRPr="004A7471">
        <w:rPr>
          <w:rFonts w:ascii="Helvetica" w:hAnsi="Helvetica" w:cs="Helvetica"/>
          <w:sz w:val="18"/>
          <w:szCs w:val="18"/>
        </w:rPr>
        <w:t>as atividades educacionais, sobretudo, no campo do texto literário</w:t>
      </w:r>
      <w:r w:rsidR="001A3FF1">
        <w:rPr>
          <w:rFonts w:ascii="Helvetica" w:hAnsi="Helvetica" w:cs="Helvetica"/>
          <w:sz w:val="18"/>
          <w:szCs w:val="18"/>
        </w:rPr>
        <w:t>,</w:t>
      </w:r>
      <w:r w:rsidRPr="004A7471">
        <w:rPr>
          <w:rFonts w:ascii="Helvetica" w:hAnsi="Helvetica" w:cs="Helvetica"/>
          <w:sz w:val="18"/>
          <w:szCs w:val="18"/>
        </w:rPr>
        <w:t xml:space="preserve"> </w:t>
      </w:r>
      <w:r w:rsidR="001E3437" w:rsidRPr="004A7471">
        <w:rPr>
          <w:rFonts w:ascii="Helvetica" w:hAnsi="Helvetica" w:cs="Helvetica"/>
          <w:sz w:val="18"/>
          <w:szCs w:val="18"/>
        </w:rPr>
        <w:t>a fim de</w:t>
      </w:r>
      <w:r w:rsidRPr="004A7471">
        <w:rPr>
          <w:rFonts w:ascii="Helvetica" w:hAnsi="Helvetica" w:cs="Helvetica"/>
          <w:sz w:val="18"/>
          <w:szCs w:val="18"/>
        </w:rPr>
        <w:t xml:space="preserve"> gerar maior envolvimento do leitor. </w:t>
      </w:r>
    </w:p>
    <w:p w:rsidR="004A7471" w:rsidRPr="004A7471" w:rsidRDefault="006F10B3" w:rsidP="00736AEC">
      <w:pPr>
        <w:spacing w:line="360" w:lineRule="auto"/>
        <w:ind w:right="98" w:firstLine="720"/>
        <w:jc w:val="both"/>
        <w:rPr>
          <w:rFonts w:ascii="Helvetica" w:hAnsi="Helvetica" w:cs="Helvetica"/>
          <w:sz w:val="18"/>
          <w:szCs w:val="18"/>
        </w:rPr>
      </w:pPr>
      <w:r w:rsidRPr="004A7471">
        <w:rPr>
          <w:rFonts w:ascii="Helvetica" w:hAnsi="Helvetica" w:cs="Helvetica"/>
          <w:sz w:val="18"/>
          <w:szCs w:val="18"/>
        </w:rPr>
        <w:t xml:space="preserve">Na visão de </w:t>
      </w:r>
      <w:proofErr w:type="spellStart"/>
      <w:r w:rsidRPr="004A7471">
        <w:rPr>
          <w:rFonts w:ascii="Helvetica" w:hAnsi="Helvetica" w:cs="Helvetica"/>
          <w:sz w:val="18"/>
          <w:szCs w:val="18"/>
        </w:rPr>
        <w:t>Kapp</w:t>
      </w:r>
      <w:proofErr w:type="spellEnd"/>
      <w:r w:rsidRPr="004A7471">
        <w:rPr>
          <w:rFonts w:ascii="Helvetica" w:hAnsi="Helvetica" w:cs="Helvetica"/>
          <w:sz w:val="18"/>
          <w:szCs w:val="18"/>
        </w:rPr>
        <w:t xml:space="preserve"> (2012) a </w:t>
      </w:r>
      <w:proofErr w:type="spellStart"/>
      <w:r w:rsidRPr="004A7471">
        <w:rPr>
          <w:rFonts w:ascii="Helvetica" w:hAnsi="Helvetica" w:cs="Helvetica"/>
          <w:sz w:val="18"/>
          <w:szCs w:val="18"/>
        </w:rPr>
        <w:t>gamificação</w:t>
      </w:r>
      <w:proofErr w:type="spellEnd"/>
      <w:r w:rsidRPr="004A7471">
        <w:rPr>
          <w:rFonts w:ascii="Helvetica" w:hAnsi="Helvetica" w:cs="Helvetica"/>
          <w:sz w:val="18"/>
          <w:szCs w:val="18"/>
        </w:rPr>
        <w:t xml:space="preserve"> consiste no uso de elementos dos games tais como a logística, estratégias</w:t>
      </w:r>
      <w:r w:rsidR="00022EF4">
        <w:rPr>
          <w:rFonts w:ascii="Helvetica" w:hAnsi="Helvetica" w:cs="Helvetica"/>
          <w:sz w:val="18"/>
          <w:szCs w:val="18"/>
        </w:rPr>
        <w:t xml:space="preserve"> e</w:t>
      </w:r>
      <w:r w:rsidRPr="004A7471">
        <w:rPr>
          <w:rFonts w:ascii="Helvetica" w:hAnsi="Helvetica" w:cs="Helvetica"/>
          <w:sz w:val="18"/>
          <w:szCs w:val="18"/>
        </w:rPr>
        <w:t xml:space="preserve"> mecânicas, com a finalidade de motivar os indivíduos à ação, a fim de promover a resolução de problemas, fortalecendo relações de aprendizagens significativas. Logo, pressupõe o uso de </w:t>
      </w:r>
      <w:r w:rsidR="0027617A">
        <w:rPr>
          <w:rFonts w:ascii="Helvetica" w:hAnsi="Helvetica" w:cs="Helvetica"/>
          <w:sz w:val="18"/>
          <w:szCs w:val="18"/>
        </w:rPr>
        <w:t xml:space="preserve">características </w:t>
      </w:r>
      <w:r w:rsidRPr="004A7471">
        <w:rPr>
          <w:rFonts w:ascii="Helvetica" w:hAnsi="Helvetica" w:cs="Helvetica"/>
          <w:sz w:val="18"/>
          <w:szCs w:val="18"/>
        </w:rPr>
        <w:t xml:space="preserve">comumente encontrados em games como narrativa, sistema de </w:t>
      </w:r>
      <w:proofErr w:type="gramStart"/>
      <w:r w:rsidRPr="004A7471">
        <w:rPr>
          <w:rFonts w:ascii="Helvetica" w:hAnsi="Helvetica" w:cs="Helvetica"/>
          <w:sz w:val="18"/>
          <w:szCs w:val="18"/>
        </w:rPr>
        <w:t>feedback</w:t>
      </w:r>
      <w:proofErr w:type="gramEnd"/>
      <w:r w:rsidRPr="004A7471">
        <w:rPr>
          <w:rFonts w:ascii="Helvetica" w:hAnsi="Helvetica" w:cs="Helvetica"/>
          <w:sz w:val="18"/>
          <w:szCs w:val="18"/>
        </w:rPr>
        <w:t>, sistema de recompensas, conflito, cooperação, competição e objetivos e regras claras, níveis, tentat</w:t>
      </w:r>
      <w:r w:rsidR="0027617A">
        <w:rPr>
          <w:rFonts w:ascii="Helvetica" w:hAnsi="Helvetica" w:cs="Helvetica"/>
          <w:sz w:val="18"/>
          <w:szCs w:val="18"/>
        </w:rPr>
        <w:t xml:space="preserve">iva e erro, diversão, interação e interatividade </w:t>
      </w:r>
      <w:r w:rsidR="0027617A" w:rsidRPr="004A7471">
        <w:rPr>
          <w:rFonts w:ascii="Helvetica" w:hAnsi="Helvetica" w:cs="Helvetica"/>
          <w:sz w:val="18"/>
          <w:szCs w:val="18"/>
        </w:rPr>
        <w:t>(FARDO, 2013)</w:t>
      </w:r>
      <w:r w:rsidR="0027617A">
        <w:rPr>
          <w:rFonts w:ascii="Helvetica" w:hAnsi="Helvetica" w:cs="Helvetica"/>
          <w:sz w:val="18"/>
          <w:szCs w:val="18"/>
        </w:rPr>
        <w:t xml:space="preserve">. </w:t>
      </w:r>
      <w:r w:rsidRPr="004A7471">
        <w:rPr>
          <w:rFonts w:ascii="Helvetica" w:hAnsi="Helvetica" w:cs="Helvetica"/>
          <w:sz w:val="18"/>
          <w:szCs w:val="18"/>
        </w:rPr>
        <w:t xml:space="preserve"> </w:t>
      </w:r>
      <w:r w:rsidR="0027617A">
        <w:rPr>
          <w:rFonts w:ascii="Helvetica" w:hAnsi="Helvetica" w:cs="Helvetica"/>
          <w:sz w:val="18"/>
          <w:szCs w:val="18"/>
        </w:rPr>
        <w:t xml:space="preserve">Isso tem </w:t>
      </w:r>
      <w:r w:rsidR="00022EF4">
        <w:rPr>
          <w:rFonts w:ascii="Helvetica" w:hAnsi="Helvetica" w:cs="Helvetica"/>
          <w:sz w:val="18"/>
          <w:szCs w:val="18"/>
        </w:rPr>
        <w:t xml:space="preserve">como propósito </w:t>
      </w:r>
      <w:r w:rsidR="0027617A">
        <w:rPr>
          <w:rFonts w:ascii="Helvetica" w:hAnsi="Helvetica" w:cs="Helvetica"/>
          <w:sz w:val="18"/>
          <w:szCs w:val="18"/>
        </w:rPr>
        <w:t xml:space="preserve">atingir o </w:t>
      </w:r>
      <w:r w:rsidRPr="004A7471">
        <w:rPr>
          <w:rFonts w:ascii="Helvetica" w:hAnsi="Helvetica" w:cs="Helvetica"/>
          <w:sz w:val="18"/>
          <w:szCs w:val="18"/>
        </w:rPr>
        <w:t>mesmo nível de entrosamento e estí</w:t>
      </w:r>
      <w:r w:rsidR="0027617A">
        <w:rPr>
          <w:rFonts w:ascii="Helvetica" w:hAnsi="Helvetica" w:cs="Helvetica"/>
          <w:sz w:val="18"/>
          <w:szCs w:val="18"/>
        </w:rPr>
        <w:t>mulo em</w:t>
      </w:r>
      <w:r w:rsidRPr="004A7471">
        <w:rPr>
          <w:rFonts w:ascii="Helvetica" w:hAnsi="Helvetica" w:cs="Helvetica"/>
          <w:sz w:val="18"/>
          <w:szCs w:val="18"/>
        </w:rPr>
        <w:t xml:space="preserve"> atividades que </w:t>
      </w:r>
      <w:r w:rsidR="0027617A">
        <w:rPr>
          <w:rFonts w:ascii="Helvetica" w:hAnsi="Helvetica" w:cs="Helvetica"/>
          <w:sz w:val="18"/>
          <w:szCs w:val="18"/>
        </w:rPr>
        <w:t xml:space="preserve">não jogos propriamente </w:t>
      </w:r>
      <w:r w:rsidR="00FB1CCC">
        <w:rPr>
          <w:rFonts w:ascii="Helvetica" w:hAnsi="Helvetica" w:cs="Helvetica"/>
          <w:sz w:val="18"/>
          <w:szCs w:val="18"/>
        </w:rPr>
        <w:t xml:space="preserve">ditos, mas que se aproximam </w:t>
      </w:r>
      <w:r w:rsidR="00022EF4">
        <w:rPr>
          <w:rFonts w:ascii="Helvetica" w:hAnsi="Helvetica" w:cs="Helvetica"/>
          <w:sz w:val="18"/>
          <w:szCs w:val="18"/>
        </w:rPr>
        <w:t>dess</w:t>
      </w:r>
      <w:r w:rsidR="00FB1CCC">
        <w:rPr>
          <w:rFonts w:ascii="Helvetica" w:hAnsi="Helvetica" w:cs="Helvetica"/>
          <w:sz w:val="18"/>
          <w:szCs w:val="18"/>
        </w:rPr>
        <w:t>e aspecto motivacional.</w:t>
      </w:r>
      <w:r w:rsidR="006A2FBA">
        <w:rPr>
          <w:rFonts w:ascii="Helvetica" w:hAnsi="Helvetica" w:cs="Helvetica"/>
          <w:sz w:val="18"/>
          <w:szCs w:val="18"/>
        </w:rPr>
        <w:t xml:space="preserve"> </w:t>
      </w:r>
      <w:r w:rsidRPr="004A7471">
        <w:rPr>
          <w:rFonts w:ascii="Helvetica" w:hAnsi="Helvetica" w:cs="Helvetica"/>
          <w:sz w:val="18"/>
          <w:szCs w:val="18"/>
        </w:rPr>
        <w:t xml:space="preserve">Para </w:t>
      </w:r>
      <w:proofErr w:type="spellStart"/>
      <w:r w:rsidRPr="004A7471">
        <w:rPr>
          <w:rFonts w:ascii="Helvetica" w:hAnsi="Helvetica" w:cs="Helvetica"/>
          <w:sz w:val="18"/>
          <w:szCs w:val="18"/>
        </w:rPr>
        <w:t>Berbel</w:t>
      </w:r>
      <w:proofErr w:type="spellEnd"/>
      <w:r w:rsidRPr="004A7471">
        <w:rPr>
          <w:rFonts w:ascii="Helvetica" w:hAnsi="Helvetica" w:cs="Helvetica"/>
          <w:sz w:val="18"/>
          <w:szCs w:val="18"/>
        </w:rPr>
        <w:t xml:space="preserve"> (2011, </w:t>
      </w:r>
      <w:r w:rsidR="00FE6728">
        <w:rPr>
          <w:rFonts w:ascii="Helvetica" w:hAnsi="Helvetica" w:cs="Helvetica"/>
          <w:sz w:val="18"/>
          <w:szCs w:val="18"/>
        </w:rPr>
        <w:t xml:space="preserve">p. 28) </w:t>
      </w:r>
      <w:r w:rsidR="00D636B3">
        <w:rPr>
          <w:rFonts w:ascii="Helvetica" w:hAnsi="Helvetica" w:cs="Helvetica"/>
          <w:sz w:val="18"/>
          <w:szCs w:val="18"/>
        </w:rPr>
        <w:t>“</w:t>
      </w:r>
      <w:r w:rsidR="00AC3EA5">
        <w:rPr>
          <w:rFonts w:ascii="Helvetica" w:hAnsi="Helvetica" w:cs="Helvetica"/>
          <w:sz w:val="18"/>
          <w:szCs w:val="18"/>
        </w:rPr>
        <w:t xml:space="preserve">[...] </w:t>
      </w:r>
      <w:r w:rsidR="00FE6728">
        <w:rPr>
          <w:rFonts w:ascii="Helvetica" w:hAnsi="Helvetica" w:cs="Helvetica"/>
          <w:sz w:val="18"/>
          <w:szCs w:val="18"/>
        </w:rPr>
        <w:t>as metodologias ativas tê</w:t>
      </w:r>
      <w:r w:rsidRPr="004A7471">
        <w:rPr>
          <w:rFonts w:ascii="Helvetica" w:hAnsi="Helvetica" w:cs="Helvetica"/>
          <w:sz w:val="18"/>
          <w:szCs w:val="18"/>
        </w:rPr>
        <w:t>m o potencial de despertar a curiosidade, à medida que os alunos se inserem na teorização e trazem elementos novos, ainda não considerados nas aulas ou na própria perspectiva do professor</w:t>
      </w:r>
      <w:r w:rsidR="00D636B3">
        <w:rPr>
          <w:rFonts w:ascii="Helvetica" w:hAnsi="Helvetica" w:cs="Helvetica"/>
          <w:sz w:val="18"/>
          <w:szCs w:val="18"/>
        </w:rPr>
        <w:t>”</w:t>
      </w:r>
      <w:r w:rsidRPr="004A7471">
        <w:rPr>
          <w:rFonts w:ascii="Helvetica" w:hAnsi="Helvetica" w:cs="Helvetica"/>
          <w:sz w:val="18"/>
          <w:szCs w:val="18"/>
        </w:rPr>
        <w:t xml:space="preserve">. </w:t>
      </w:r>
      <w:r w:rsidR="00FE6728">
        <w:rPr>
          <w:rFonts w:ascii="Helvetica" w:hAnsi="Helvetica" w:cs="Helvetica"/>
          <w:sz w:val="18"/>
          <w:szCs w:val="18"/>
        </w:rPr>
        <w:t xml:space="preserve">Inserido no contexto </w:t>
      </w:r>
      <w:r w:rsidR="00AE108D">
        <w:rPr>
          <w:rFonts w:ascii="Helvetica" w:hAnsi="Helvetica" w:cs="Helvetica"/>
          <w:sz w:val="18"/>
          <w:szCs w:val="18"/>
        </w:rPr>
        <w:t>das situações ativas</w:t>
      </w:r>
      <w:r w:rsidR="00FE6728"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 w:rsidR="00FE6728">
        <w:rPr>
          <w:rFonts w:ascii="Helvetica" w:hAnsi="Helvetica" w:cs="Helvetica"/>
          <w:sz w:val="18"/>
          <w:szCs w:val="18"/>
        </w:rPr>
        <w:t>gamificação</w:t>
      </w:r>
      <w:proofErr w:type="spellEnd"/>
      <w:r w:rsidR="00FE6728">
        <w:rPr>
          <w:rFonts w:ascii="Helvetica" w:hAnsi="Helvetica" w:cs="Helvetica"/>
          <w:sz w:val="18"/>
          <w:szCs w:val="18"/>
        </w:rPr>
        <w:t xml:space="preserve"> defendida por </w:t>
      </w:r>
      <w:r w:rsidR="001E3437">
        <w:rPr>
          <w:rFonts w:ascii="Helvetica" w:hAnsi="Helvetica" w:cs="Helvetica"/>
          <w:sz w:val="18"/>
          <w:szCs w:val="18"/>
        </w:rPr>
        <w:t xml:space="preserve">Frado (2013) </w:t>
      </w:r>
      <w:r w:rsidR="00FE6728">
        <w:rPr>
          <w:rFonts w:ascii="Helvetica" w:hAnsi="Helvetica" w:cs="Helvetica"/>
          <w:sz w:val="18"/>
          <w:szCs w:val="18"/>
        </w:rPr>
        <w:t xml:space="preserve">assegura que </w:t>
      </w:r>
      <w:r w:rsidR="00ED5674" w:rsidRPr="004A7471">
        <w:rPr>
          <w:rFonts w:ascii="Helvetica" w:hAnsi="Helvetica" w:cs="Helvetica"/>
          <w:sz w:val="18"/>
          <w:szCs w:val="18"/>
        </w:rPr>
        <w:t>é possível</w:t>
      </w:r>
      <w:r w:rsidR="00FE6728">
        <w:rPr>
          <w:rFonts w:ascii="Helvetica" w:hAnsi="Helvetica" w:cs="Helvetica"/>
          <w:sz w:val="18"/>
          <w:szCs w:val="18"/>
        </w:rPr>
        <w:t>,</w:t>
      </w:r>
      <w:r w:rsidR="00ED5674" w:rsidRPr="004A7471">
        <w:rPr>
          <w:rFonts w:ascii="Helvetica" w:hAnsi="Helvetica" w:cs="Helvetica"/>
          <w:sz w:val="18"/>
          <w:szCs w:val="18"/>
        </w:rPr>
        <w:t xml:space="preserve"> </w:t>
      </w:r>
      <w:r w:rsidRPr="004A7471">
        <w:rPr>
          <w:rFonts w:ascii="Helvetica" w:hAnsi="Helvetica" w:cs="Helvetica"/>
          <w:sz w:val="18"/>
          <w:szCs w:val="18"/>
        </w:rPr>
        <w:t>na aprendizagem</w:t>
      </w:r>
      <w:r w:rsidR="00FE6728">
        <w:rPr>
          <w:rFonts w:ascii="Helvetica" w:hAnsi="Helvetica" w:cs="Helvetica"/>
          <w:sz w:val="18"/>
          <w:szCs w:val="18"/>
        </w:rPr>
        <w:t>,</w:t>
      </w:r>
      <w:r w:rsidRPr="004A7471">
        <w:rPr>
          <w:rFonts w:ascii="Helvetica" w:hAnsi="Helvetica" w:cs="Helvetica"/>
          <w:sz w:val="18"/>
          <w:szCs w:val="18"/>
        </w:rPr>
        <w:t xml:space="preserve"> emprega</w:t>
      </w:r>
      <w:r w:rsidR="00ED5674" w:rsidRPr="004A7471">
        <w:rPr>
          <w:rFonts w:ascii="Helvetica" w:hAnsi="Helvetica" w:cs="Helvetica"/>
          <w:sz w:val="18"/>
          <w:szCs w:val="18"/>
        </w:rPr>
        <w:t>r</w:t>
      </w:r>
      <w:r w:rsidRPr="004A7471">
        <w:rPr>
          <w:rFonts w:ascii="Helvetica" w:hAnsi="Helvetica" w:cs="Helvetica"/>
          <w:sz w:val="18"/>
          <w:szCs w:val="18"/>
        </w:rPr>
        <w:t xml:space="preserve"> elementos dos jogos, visando aumentar o envo</w:t>
      </w:r>
      <w:r w:rsidR="001E3437">
        <w:rPr>
          <w:rFonts w:ascii="Helvetica" w:hAnsi="Helvetica" w:cs="Helvetica"/>
          <w:sz w:val="18"/>
          <w:szCs w:val="18"/>
        </w:rPr>
        <w:t>lvimento e dedicação dos alunos nas atividades educativas.</w:t>
      </w:r>
      <w:r w:rsidR="00FE6728">
        <w:rPr>
          <w:rFonts w:ascii="Helvetica" w:hAnsi="Helvetica" w:cs="Helvetica"/>
          <w:sz w:val="18"/>
          <w:szCs w:val="18"/>
        </w:rPr>
        <w:t xml:space="preserve"> </w:t>
      </w:r>
    </w:p>
    <w:p w:rsidR="00E7615D" w:rsidRPr="00517B3E" w:rsidRDefault="001E3437" w:rsidP="00720456">
      <w:pPr>
        <w:spacing w:line="360" w:lineRule="auto"/>
        <w:ind w:right="98" w:firstLine="7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Além disso, através da relação entre leitura e </w:t>
      </w:r>
      <w:r w:rsidR="0027617A">
        <w:rPr>
          <w:rFonts w:ascii="Helvetica" w:hAnsi="Helvetica" w:cs="Helvetica"/>
          <w:sz w:val="18"/>
          <w:szCs w:val="18"/>
        </w:rPr>
        <w:t xml:space="preserve">trilhas </w:t>
      </w:r>
      <w:proofErr w:type="spellStart"/>
      <w:r w:rsidR="0027617A">
        <w:rPr>
          <w:rFonts w:ascii="Helvetica" w:hAnsi="Helvetica" w:cs="Helvetica"/>
          <w:sz w:val="18"/>
          <w:szCs w:val="18"/>
        </w:rPr>
        <w:t>gamificadas</w:t>
      </w:r>
      <w:proofErr w:type="spellEnd"/>
      <w:r w:rsidR="0027617A">
        <w:rPr>
          <w:rFonts w:ascii="Helvetica" w:hAnsi="Helvetica" w:cs="Helvetica"/>
          <w:sz w:val="18"/>
          <w:szCs w:val="18"/>
        </w:rPr>
        <w:t>,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FB1CCC">
        <w:rPr>
          <w:rFonts w:ascii="Helvetica" w:hAnsi="Helvetica" w:cs="Helvetica"/>
          <w:sz w:val="18"/>
          <w:szCs w:val="18"/>
        </w:rPr>
        <w:t>compreendemos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4A7471" w:rsidRPr="004A7471">
        <w:rPr>
          <w:rFonts w:ascii="Helvetica" w:hAnsi="Helvetica" w:cs="Helvetica"/>
          <w:sz w:val="18"/>
          <w:szCs w:val="18"/>
        </w:rPr>
        <w:t>que o ato de ler</w:t>
      </w:r>
      <w:r w:rsidR="00517B3E">
        <w:rPr>
          <w:rFonts w:ascii="Helvetica" w:hAnsi="Helvetica" w:cs="Helvetica"/>
          <w:sz w:val="18"/>
          <w:szCs w:val="18"/>
        </w:rPr>
        <w:t>,</w:t>
      </w:r>
      <w:r w:rsidR="004A7471" w:rsidRPr="004A7471">
        <w:rPr>
          <w:rFonts w:ascii="Helvetica" w:hAnsi="Helvetica" w:cs="Helvetica"/>
          <w:sz w:val="18"/>
          <w:szCs w:val="18"/>
        </w:rPr>
        <w:t xml:space="preserve"> como um proce</w:t>
      </w:r>
      <w:r w:rsidR="0027617A">
        <w:rPr>
          <w:rFonts w:ascii="Helvetica" w:hAnsi="Helvetica" w:cs="Helvetica"/>
          <w:sz w:val="18"/>
          <w:szCs w:val="18"/>
        </w:rPr>
        <w:t>sso de interlocução e interação</w:t>
      </w:r>
      <w:r w:rsidR="00517B3E">
        <w:rPr>
          <w:rFonts w:ascii="Helvetica" w:hAnsi="Helvetica" w:cs="Helvetica"/>
          <w:sz w:val="18"/>
          <w:szCs w:val="18"/>
        </w:rPr>
        <w:t xml:space="preserve"> </w:t>
      </w:r>
      <w:r w:rsidR="004A7471" w:rsidRPr="004A7471">
        <w:rPr>
          <w:rFonts w:ascii="Helvetica" w:hAnsi="Helvetica" w:cs="Helvetica"/>
          <w:sz w:val="18"/>
          <w:szCs w:val="18"/>
        </w:rPr>
        <w:t>implica em ouvir a voz do autor e do sujeito leitor, enfatizando a experiência com literatura entre gestos de ler a partir das convenções do social e da liberdade desse leitor. Sobretudo, em decorrência da própria identificação que a obra literária possibilita ao leitor que o faz transbordar de sensações e inquietudes</w:t>
      </w:r>
      <w:r w:rsidR="0027617A">
        <w:rPr>
          <w:rFonts w:ascii="Helvetica" w:hAnsi="Helvetica" w:cs="Helvetica"/>
          <w:sz w:val="18"/>
          <w:szCs w:val="18"/>
        </w:rPr>
        <w:t xml:space="preserve"> (ROUXEL, </w:t>
      </w:r>
      <w:r w:rsidR="00B10527">
        <w:rPr>
          <w:rFonts w:ascii="Helvetica" w:hAnsi="Helvetica" w:cs="Helvetica"/>
          <w:sz w:val="18"/>
          <w:szCs w:val="18"/>
        </w:rPr>
        <w:t>2012</w:t>
      </w:r>
      <w:r w:rsidR="0027617A">
        <w:rPr>
          <w:rFonts w:ascii="Helvetica" w:hAnsi="Helvetica" w:cs="Helvetica"/>
          <w:sz w:val="18"/>
          <w:szCs w:val="18"/>
        </w:rPr>
        <w:t xml:space="preserve">). </w:t>
      </w:r>
    </w:p>
    <w:p w:rsidR="00DF4304" w:rsidRDefault="00517B3E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Vale salientar que o </w:t>
      </w:r>
      <w:r w:rsidR="00E535BA" w:rsidRPr="004A7471">
        <w:rPr>
          <w:rFonts w:ascii="Helvetica" w:eastAsia="Times New Roman" w:hAnsi="Helvetica" w:cs="Helvetica"/>
          <w:sz w:val="18"/>
          <w:szCs w:val="18"/>
        </w:rPr>
        <w:t>trabalh</w:t>
      </w:r>
      <w:r>
        <w:rPr>
          <w:rFonts w:ascii="Helvetica" w:eastAsia="Times New Roman" w:hAnsi="Helvetica" w:cs="Helvetica"/>
          <w:sz w:val="18"/>
          <w:szCs w:val="18"/>
        </w:rPr>
        <w:t xml:space="preserve">o de pesquisa está em andamento </w:t>
      </w:r>
      <w:r w:rsidR="00737E81">
        <w:rPr>
          <w:rFonts w:ascii="Helvetica" w:eastAsia="Times New Roman" w:hAnsi="Helvetica" w:cs="Helvetica"/>
          <w:sz w:val="18"/>
          <w:szCs w:val="18"/>
        </w:rPr>
        <w:t>e que as trilhas baseadas em missões</w:t>
      </w:r>
      <w:r w:rsidR="001E3437">
        <w:rPr>
          <w:rFonts w:ascii="Helvetica" w:eastAsia="Times New Roman" w:hAnsi="Helvetica" w:cs="Helvetica"/>
          <w:sz w:val="18"/>
          <w:szCs w:val="18"/>
        </w:rPr>
        <w:t xml:space="preserve"> estão em fase de elaboração </w:t>
      </w:r>
      <w:r w:rsidR="00022EF4">
        <w:rPr>
          <w:rFonts w:ascii="Helvetica" w:eastAsia="Times New Roman" w:hAnsi="Helvetica" w:cs="Helvetica"/>
          <w:sz w:val="18"/>
          <w:szCs w:val="18"/>
        </w:rPr>
        <w:t>com base na</w:t>
      </w:r>
      <w:r w:rsidR="00D636B3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B10527">
        <w:rPr>
          <w:rFonts w:ascii="Helvetica" w:eastAsia="Times New Roman" w:hAnsi="Helvetica" w:cs="Helvetica"/>
          <w:sz w:val="18"/>
          <w:szCs w:val="18"/>
        </w:rPr>
        <w:t xml:space="preserve">plataforma Google Site. Por outro lado, </w:t>
      </w:r>
      <w:r w:rsidR="00720456">
        <w:rPr>
          <w:rFonts w:ascii="Helvetica" w:eastAsia="Times New Roman" w:hAnsi="Helvetica" w:cs="Helvetica"/>
          <w:sz w:val="18"/>
          <w:szCs w:val="18"/>
        </w:rPr>
        <w:t>i</w:t>
      </w:r>
      <w:r w:rsidR="00B10527">
        <w:rPr>
          <w:rFonts w:ascii="Helvetica" w:eastAsia="Times New Roman" w:hAnsi="Helvetica" w:cs="Helvetica"/>
          <w:sz w:val="18"/>
          <w:szCs w:val="18"/>
        </w:rPr>
        <w:t>denti</w:t>
      </w:r>
      <w:r w:rsidR="00720456">
        <w:rPr>
          <w:rFonts w:ascii="Helvetica" w:eastAsia="Times New Roman" w:hAnsi="Helvetica" w:cs="Helvetica"/>
          <w:sz w:val="18"/>
          <w:szCs w:val="18"/>
        </w:rPr>
        <w:t>fi</w:t>
      </w:r>
      <w:r w:rsidR="00B10527">
        <w:rPr>
          <w:rFonts w:ascii="Helvetica" w:eastAsia="Times New Roman" w:hAnsi="Helvetica" w:cs="Helvetica"/>
          <w:sz w:val="18"/>
          <w:szCs w:val="18"/>
        </w:rPr>
        <w:t>camos que es</w:t>
      </w:r>
      <w:r w:rsidR="00022EF4">
        <w:rPr>
          <w:rFonts w:ascii="Helvetica" w:eastAsia="Times New Roman" w:hAnsi="Helvetica" w:cs="Helvetica"/>
          <w:sz w:val="18"/>
          <w:szCs w:val="18"/>
        </w:rPr>
        <w:t xml:space="preserve">sa ferramenta tem sido </w:t>
      </w:r>
      <w:r w:rsidR="00B10527">
        <w:rPr>
          <w:rFonts w:ascii="Helvetica" w:eastAsia="Times New Roman" w:hAnsi="Helvetica" w:cs="Helvetica"/>
          <w:sz w:val="18"/>
          <w:szCs w:val="18"/>
        </w:rPr>
        <w:t xml:space="preserve">adequada para </w:t>
      </w:r>
      <w:r w:rsidR="002A5864">
        <w:rPr>
          <w:rFonts w:ascii="Helvetica" w:eastAsia="Times New Roman" w:hAnsi="Helvetica" w:cs="Helvetica"/>
          <w:sz w:val="18"/>
          <w:szCs w:val="18"/>
        </w:rPr>
        <w:t xml:space="preserve">construção </w:t>
      </w:r>
      <w:r w:rsidR="00566696">
        <w:rPr>
          <w:rFonts w:ascii="Helvetica" w:eastAsia="Times New Roman" w:hAnsi="Helvetica" w:cs="Helvetica"/>
          <w:sz w:val="18"/>
          <w:szCs w:val="18"/>
        </w:rPr>
        <w:t>de estratégias do jogo</w:t>
      </w:r>
      <w:r w:rsidR="002A5864">
        <w:rPr>
          <w:rFonts w:ascii="Helvetica" w:eastAsia="Times New Roman" w:hAnsi="Helvetica" w:cs="Helvetica"/>
          <w:sz w:val="18"/>
          <w:szCs w:val="18"/>
        </w:rPr>
        <w:t>, uma vez que apresenta recursos digitais que</w:t>
      </w:r>
      <w:r w:rsidR="007D2518">
        <w:rPr>
          <w:rFonts w:ascii="Helvetica" w:eastAsia="Times New Roman" w:hAnsi="Helvetica" w:cs="Helvetica"/>
          <w:sz w:val="18"/>
          <w:szCs w:val="18"/>
        </w:rPr>
        <w:t xml:space="preserve"> podem</w:t>
      </w:r>
      <w:r w:rsidR="00DF4304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A64E7">
        <w:rPr>
          <w:rFonts w:ascii="Helvetica" w:eastAsia="Times New Roman" w:hAnsi="Helvetica" w:cs="Helvetica"/>
          <w:sz w:val="18"/>
          <w:szCs w:val="18"/>
        </w:rPr>
        <w:t xml:space="preserve">realizar </w:t>
      </w:r>
      <w:r w:rsidR="00DF4304">
        <w:rPr>
          <w:rFonts w:ascii="Helvetica" w:eastAsia="Times New Roman" w:hAnsi="Helvetica" w:cs="Helvetica"/>
          <w:sz w:val="18"/>
          <w:szCs w:val="18"/>
        </w:rPr>
        <w:t>ações tais como</w:t>
      </w:r>
      <w:r w:rsidR="002A5864">
        <w:rPr>
          <w:rFonts w:ascii="Helvetica" w:eastAsia="Times New Roman" w:hAnsi="Helvetica" w:cs="Helvetica"/>
          <w:sz w:val="18"/>
          <w:szCs w:val="18"/>
        </w:rPr>
        <w:t xml:space="preserve">: </w:t>
      </w:r>
      <w:r w:rsidR="002A5864" w:rsidRPr="002A5864">
        <w:rPr>
          <w:rFonts w:ascii="Helvetica" w:eastAsia="Times New Roman" w:hAnsi="Helvetica" w:cs="Helvetica"/>
          <w:sz w:val="18"/>
          <w:szCs w:val="18"/>
        </w:rPr>
        <w:t xml:space="preserve">Estabelecer </w:t>
      </w:r>
      <w:r w:rsidR="002A5864">
        <w:rPr>
          <w:rFonts w:ascii="Helvetica" w:eastAsia="Times New Roman" w:hAnsi="Helvetica" w:cs="Helvetica"/>
          <w:sz w:val="18"/>
          <w:szCs w:val="18"/>
        </w:rPr>
        <w:t xml:space="preserve">a </w:t>
      </w:r>
      <w:r w:rsidR="002A5864" w:rsidRPr="002A5864">
        <w:rPr>
          <w:rFonts w:ascii="Helvetica" w:eastAsia="Times New Roman" w:hAnsi="Helvetica" w:cs="Helvetica"/>
          <w:sz w:val="18"/>
          <w:szCs w:val="18"/>
        </w:rPr>
        <w:t>mecânica dos feedbacks e recompensas</w:t>
      </w:r>
      <w:r w:rsidR="002A5864">
        <w:rPr>
          <w:rFonts w:ascii="Helvetica" w:eastAsia="Times New Roman" w:hAnsi="Helvetica" w:cs="Helvetica"/>
          <w:sz w:val="18"/>
          <w:szCs w:val="18"/>
        </w:rPr>
        <w:t xml:space="preserve"> para o incentivo à leitura do texto clássico, A Cartomante; I</w:t>
      </w:r>
      <w:r w:rsidR="002A5864" w:rsidRPr="002A5864">
        <w:rPr>
          <w:rFonts w:ascii="Helvetica" w:eastAsia="Times New Roman" w:hAnsi="Helvetica" w:cs="Helvetica"/>
          <w:sz w:val="18"/>
          <w:szCs w:val="18"/>
        </w:rPr>
        <w:t xml:space="preserve">ncluir </w:t>
      </w:r>
      <w:r w:rsidR="002A5864">
        <w:rPr>
          <w:rFonts w:ascii="Helvetica" w:eastAsia="Times New Roman" w:hAnsi="Helvetica" w:cs="Helvetica"/>
          <w:sz w:val="18"/>
          <w:szCs w:val="18"/>
        </w:rPr>
        <w:t xml:space="preserve">outros </w:t>
      </w:r>
      <w:r w:rsidR="002A5864" w:rsidRPr="002A5864">
        <w:rPr>
          <w:rFonts w:ascii="Helvetica" w:eastAsia="Times New Roman" w:hAnsi="Helvetica" w:cs="Helvetica"/>
          <w:sz w:val="18"/>
          <w:szCs w:val="18"/>
        </w:rPr>
        <w:t xml:space="preserve">aplicativos que </w:t>
      </w:r>
      <w:r w:rsidR="007D2518">
        <w:rPr>
          <w:rFonts w:ascii="Helvetica" w:eastAsia="Times New Roman" w:hAnsi="Helvetica" w:cs="Helvetica"/>
          <w:sz w:val="18"/>
          <w:szCs w:val="18"/>
        </w:rPr>
        <w:t>colaboram</w:t>
      </w:r>
      <w:r w:rsidR="002A5864">
        <w:rPr>
          <w:rFonts w:ascii="Helvetica" w:eastAsia="Times New Roman" w:hAnsi="Helvetica" w:cs="Helvetica"/>
          <w:sz w:val="18"/>
          <w:szCs w:val="18"/>
        </w:rPr>
        <w:t xml:space="preserve"> com a interação virtual, estimulando o participante a vencer as missões propostas através </w:t>
      </w:r>
      <w:r w:rsidR="00566696">
        <w:rPr>
          <w:rFonts w:ascii="Helvetica" w:eastAsia="Times New Roman" w:hAnsi="Helvetica" w:cs="Helvetica"/>
          <w:sz w:val="18"/>
          <w:szCs w:val="18"/>
        </w:rPr>
        <w:t xml:space="preserve">de </w:t>
      </w:r>
      <w:r w:rsidR="00566696" w:rsidRPr="00566696">
        <w:rPr>
          <w:rFonts w:ascii="Helvetica" w:eastAsia="Times New Roman" w:hAnsi="Helvetica" w:cs="Helvetica"/>
          <w:sz w:val="18"/>
          <w:szCs w:val="18"/>
        </w:rPr>
        <w:t>atividades</w:t>
      </w:r>
      <w:r w:rsidR="00566696">
        <w:rPr>
          <w:rFonts w:ascii="Helvetica" w:eastAsia="Times New Roman" w:hAnsi="Helvetica" w:cs="Helvetica"/>
          <w:sz w:val="18"/>
          <w:szCs w:val="18"/>
        </w:rPr>
        <w:t xml:space="preserve"> que impl</w:t>
      </w:r>
      <w:r w:rsidR="00DF4304">
        <w:rPr>
          <w:rFonts w:ascii="Helvetica" w:eastAsia="Times New Roman" w:hAnsi="Helvetica" w:cs="Helvetica"/>
          <w:sz w:val="18"/>
          <w:szCs w:val="18"/>
        </w:rPr>
        <w:t xml:space="preserve">icam em resolução de problemas. </w:t>
      </w:r>
      <w:r w:rsidR="00022EF4">
        <w:rPr>
          <w:rFonts w:ascii="Helvetica" w:eastAsia="Times New Roman" w:hAnsi="Helvetica" w:cs="Helvetica"/>
          <w:sz w:val="18"/>
          <w:szCs w:val="18"/>
        </w:rPr>
        <w:t xml:space="preserve">De acordo </w:t>
      </w:r>
      <w:r w:rsidR="00DF4304">
        <w:rPr>
          <w:rFonts w:ascii="Helvetica" w:eastAsia="Times New Roman" w:hAnsi="Helvetica" w:cs="Helvetica"/>
          <w:sz w:val="18"/>
          <w:szCs w:val="18"/>
        </w:rPr>
        <w:t>com o</w:t>
      </w:r>
      <w:r w:rsidR="00566696">
        <w:rPr>
          <w:rFonts w:ascii="Helvetica" w:eastAsia="Times New Roman" w:hAnsi="Helvetica" w:cs="Helvetica"/>
          <w:sz w:val="18"/>
          <w:szCs w:val="18"/>
        </w:rPr>
        <w:t xml:space="preserve"> objetivo do conteúdo educacional que é a leitura do texto clássico </w:t>
      </w:r>
      <w:r w:rsidR="00401115">
        <w:rPr>
          <w:rFonts w:ascii="Helvetica" w:eastAsia="Times New Roman" w:hAnsi="Helvetica" w:cs="Helvetica"/>
          <w:sz w:val="18"/>
          <w:szCs w:val="18"/>
        </w:rPr>
        <w:t>pautado</w:t>
      </w:r>
      <w:r w:rsidR="00022EF4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566696">
        <w:rPr>
          <w:rFonts w:ascii="Helvetica" w:eastAsia="Times New Roman" w:hAnsi="Helvetica" w:cs="Helvetica"/>
          <w:sz w:val="18"/>
          <w:szCs w:val="18"/>
        </w:rPr>
        <w:t>na subjetividade do leitor, é possível definir ações e e</w:t>
      </w:r>
      <w:r w:rsidR="00022EF4">
        <w:rPr>
          <w:rFonts w:ascii="Helvetica" w:eastAsia="Times New Roman" w:hAnsi="Helvetica" w:cs="Helvetica"/>
          <w:sz w:val="18"/>
          <w:szCs w:val="18"/>
        </w:rPr>
        <w:t>tapas</w:t>
      </w:r>
      <w:r w:rsidR="00566696">
        <w:rPr>
          <w:rFonts w:ascii="Helvetica" w:eastAsia="Times New Roman" w:hAnsi="Helvetica" w:cs="Helvetica"/>
          <w:sz w:val="18"/>
          <w:szCs w:val="18"/>
        </w:rPr>
        <w:t xml:space="preserve"> para os participantes expressarem os sentimentos e percepções do leitor</w:t>
      </w:r>
      <w:r w:rsidR="00566696" w:rsidRPr="00566696">
        <w:rPr>
          <w:rFonts w:ascii="Helvetica" w:eastAsia="Times New Roman" w:hAnsi="Helvetica" w:cs="Helvetica"/>
          <w:sz w:val="18"/>
          <w:szCs w:val="18"/>
        </w:rPr>
        <w:t>.</w:t>
      </w:r>
      <w:r w:rsidR="00566696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1A3FF1" w:rsidRDefault="007E0578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 w:rsidRPr="007E0578">
        <w:rPr>
          <w:rFonts w:ascii="Helvetica" w:eastAsia="Times New Roman" w:hAnsi="Helvetica" w:cs="Helvetica"/>
          <w:sz w:val="18"/>
          <w:szCs w:val="18"/>
        </w:rPr>
        <w:lastRenderedPageBreak/>
        <w:t xml:space="preserve">Para Vianna </w:t>
      </w:r>
      <w:proofErr w:type="gramStart"/>
      <w:r w:rsidRPr="007E0578">
        <w:rPr>
          <w:rFonts w:ascii="Helvetica" w:eastAsia="Times New Roman" w:hAnsi="Helvetica" w:cs="Helvetica"/>
          <w:sz w:val="18"/>
          <w:szCs w:val="18"/>
        </w:rPr>
        <w:t>et</w:t>
      </w:r>
      <w:proofErr w:type="gramEnd"/>
      <w:r w:rsidRPr="007E0578">
        <w:rPr>
          <w:rFonts w:ascii="Helvetica" w:eastAsia="Times New Roman" w:hAnsi="Helvetica" w:cs="Helvetica"/>
          <w:sz w:val="18"/>
          <w:szCs w:val="18"/>
        </w:rPr>
        <w:t xml:space="preserve"> al. (2013)</w:t>
      </w:r>
      <w:r w:rsidR="00A110B9">
        <w:rPr>
          <w:rFonts w:ascii="Helvetica" w:eastAsia="Times New Roman" w:hAnsi="Helvetica" w:cs="Helvetica"/>
          <w:sz w:val="18"/>
          <w:szCs w:val="18"/>
        </w:rPr>
        <w:t>,</w:t>
      </w:r>
      <w:r w:rsidRPr="007E0578">
        <w:rPr>
          <w:rFonts w:ascii="Helvetica" w:eastAsia="Times New Roman" w:hAnsi="Helvetica" w:cs="Helvetica"/>
          <w:sz w:val="18"/>
          <w:szCs w:val="18"/>
        </w:rPr>
        <w:t xml:space="preserve"> as características essenciais na mecânica dos jogos</w:t>
      </w:r>
      <w:r w:rsidR="003B07D3">
        <w:rPr>
          <w:rFonts w:ascii="Helvetica" w:eastAsia="Times New Roman" w:hAnsi="Helvetica" w:cs="Helvetica"/>
          <w:sz w:val="18"/>
          <w:szCs w:val="18"/>
        </w:rPr>
        <w:t>,</w:t>
      </w:r>
      <w:r w:rsidR="00720456">
        <w:rPr>
          <w:rFonts w:ascii="Helvetica" w:eastAsia="Times New Roman" w:hAnsi="Helvetica" w:cs="Helvetica"/>
          <w:sz w:val="18"/>
          <w:szCs w:val="18"/>
        </w:rPr>
        <w:t xml:space="preserve"> pertinentes à</w:t>
      </w:r>
      <w:r w:rsidRPr="007E0578">
        <w:rPr>
          <w:rFonts w:ascii="Helvetica" w:eastAsia="Times New Roman" w:hAnsi="Helvetica" w:cs="Helvetica"/>
          <w:sz w:val="18"/>
          <w:szCs w:val="18"/>
        </w:rPr>
        <w:t xml:space="preserve">queles que desejam criar </w:t>
      </w:r>
      <w:r w:rsidR="003B07D3">
        <w:rPr>
          <w:rFonts w:ascii="Helvetica" w:eastAsia="Times New Roman" w:hAnsi="Helvetica" w:cs="Helvetica"/>
          <w:sz w:val="18"/>
          <w:szCs w:val="18"/>
        </w:rPr>
        <w:t>esses artefatos,</w:t>
      </w:r>
      <w:r w:rsidRPr="007E0578">
        <w:rPr>
          <w:rFonts w:ascii="Helvetica" w:eastAsia="Times New Roman" w:hAnsi="Helvetica" w:cs="Helvetica"/>
          <w:sz w:val="18"/>
          <w:szCs w:val="18"/>
        </w:rPr>
        <w:t xml:space="preserve"> consistem em traçar a meta do jogo, as regras que determinam a função para cumprir os desafios e a elaboração de sistema de Feedbacks que permitem ao jogador orientações sobre sua posição referente aos elementos </w:t>
      </w:r>
      <w:r w:rsidR="00720456">
        <w:rPr>
          <w:rFonts w:ascii="Helvetica" w:eastAsia="Times New Roman" w:hAnsi="Helvetica" w:cs="Helvetica"/>
          <w:sz w:val="18"/>
          <w:szCs w:val="18"/>
        </w:rPr>
        <w:t xml:space="preserve">reguladores da </w:t>
      </w:r>
      <w:r w:rsidR="00CB57F8">
        <w:rPr>
          <w:rFonts w:ascii="Helvetica" w:eastAsia="Times New Roman" w:hAnsi="Helvetica" w:cs="Helvetica"/>
          <w:sz w:val="18"/>
          <w:szCs w:val="18"/>
        </w:rPr>
        <w:t>interação estabelecida</w:t>
      </w:r>
      <w:r w:rsidRPr="007E0578">
        <w:rPr>
          <w:rFonts w:ascii="Helvetica" w:eastAsia="Times New Roman" w:hAnsi="Helvetica" w:cs="Helvetica"/>
          <w:sz w:val="18"/>
          <w:szCs w:val="18"/>
        </w:rPr>
        <w:t xml:space="preserve">. Desde modo, analisando os recursos digitais de edição do Google </w:t>
      </w:r>
      <w:r w:rsidR="00CB57F8">
        <w:rPr>
          <w:rFonts w:ascii="Helvetica" w:eastAsia="Times New Roman" w:hAnsi="Helvetica" w:cs="Helvetica"/>
          <w:sz w:val="18"/>
          <w:szCs w:val="18"/>
        </w:rPr>
        <w:t>Site para a elaboração de games</w:t>
      </w:r>
      <w:r w:rsidRPr="007E0578">
        <w:rPr>
          <w:rFonts w:ascii="Helvetica" w:eastAsia="Times New Roman" w:hAnsi="Helvetica" w:cs="Helvetica"/>
          <w:sz w:val="18"/>
          <w:szCs w:val="18"/>
        </w:rPr>
        <w:t xml:space="preserve">, verificamos que esse ambiente se adequa aos parâmetros </w:t>
      </w:r>
      <w:r w:rsidR="008A4AD3">
        <w:rPr>
          <w:rFonts w:ascii="Helvetica" w:eastAsia="Times New Roman" w:hAnsi="Helvetica" w:cs="Helvetica"/>
          <w:sz w:val="18"/>
          <w:szCs w:val="18"/>
        </w:rPr>
        <w:t>apontados</w:t>
      </w:r>
      <w:r>
        <w:rPr>
          <w:rFonts w:ascii="Helvetica" w:eastAsia="Times New Roman" w:hAnsi="Helvetica" w:cs="Helvetica"/>
          <w:sz w:val="18"/>
          <w:szCs w:val="18"/>
        </w:rPr>
        <w:t xml:space="preserve"> nas cara</w:t>
      </w:r>
      <w:r w:rsidR="00CB57F8">
        <w:rPr>
          <w:rFonts w:ascii="Helvetica" w:eastAsia="Times New Roman" w:hAnsi="Helvetica" w:cs="Helvetica"/>
          <w:sz w:val="18"/>
          <w:szCs w:val="18"/>
        </w:rPr>
        <w:t>c</w:t>
      </w:r>
      <w:r>
        <w:rPr>
          <w:rFonts w:ascii="Helvetica" w:eastAsia="Times New Roman" w:hAnsi="Helvetica" w:cs="Helvetica"/>
          <w:sz w:val="18"/>
          <w:szCs w:val="18"/>
        </w:rPr>
        <w:t>terísticas anteriores porque</w:t>
      </w:r>
      <w:r w:rsidR="008A4AD3">
        <w:rPr>
          <w:rFonts w:ascii="Helvetica" w:eastAsia="Times New Roman" w:hAnsi="Helvetica" w:cs="Helvetica"/>
          <w:sz w:val="18"/>
          <w:szCs w:val="18"/>
        </w:rPr>
        <w:t xml:space="preserve"> há um </w:t>
      </w:r>
      <w:proofErr w:type="gramStart"/>
      <w:r w:rsidRPr="007E0578">
        <w:rPr>
          <w:rFonts w:ascii="Helvetica" w:eastAsia="Times New Roman" w:hAnsi="Helvetica" w:cs="Helvetica"/>
          <w:sz w:val="18"/>
          <w:szCs w:val="18"/>
        </w:rPr>
        <w:t>menu</w:t>
      </w:r>
      <w:proofErr w:type="gramEnd"/>
      <w:r w:rsidRPr="007E0578">
        <w:rPr>
          <w:rFonts w:ascii="Helvetica" w:eastAsia="Times New Roman" w:hAnsi="Helvetica" w:cs="Helvetica"/>
          <w:sz w:val="18"/>
          <w:szCs w:val="18"/>
        </w:rPr>
        <w:t xml:space="preserve"> automático</w:t>
      </w:r>
      <w:r w:rsidR="008A4AD3">
        <w:rPr>
          <w:rFonts w:ascii="Helvetica" w:eastAsia="Times New Roman" w:hAnsi="Helvetica" w:cs="Helvetica"/>
          <w:sz w:val="18"/>
          <w:szCs w:val="18"/>
        </w:rPr>
        <w:t xml:space="preserve"> que </w:t>
      </w:r>
      <w:r w:rsidR="00CB57F8">
        <w:rPr>
          <w:rFonts w:ascii="Helvetica" w:eastAsia="Times New Roman" w:hAnsi="Helvetica" w:cs="Helvetica"/>
          <w:sz w:val="18"/>
          <w:szCs w:val="18"/>
        </w:rPr>
        <w:t>aceita</w:t>
      </w:r>
      <w:r w:rsidR="008A4AD3">
        <w:rPr>
          <w:rFonts w:ascii="Helvetica" w:eastAsia="Times New Roman" w:hAnsi="Helvetica" w:cs="Helvetica"/>
          <w:sz w:val="18"/>
          <w:szCs w:val="18"/>
        </w:rPr>
        <w:t xml:space="preserve"> a inserção de hiperlinks para a navegação de </w:t>
      </w:r>
      <w:r w:rsidR="008A4AD3" w:rsidRPr="008A4AD3">
        <w:rPr>
          <w:rFonts w:ascii="Helvetica" w:eastAsia="Times New Roman" w:hAnsi="Helvetica" w:cs="Helvetica"/>
          <w:sz w:val="18"/>
          <w:szCs w:val="18"/>
        </w:rPr>
        <w:t>uma página da Web</w:t>
      </w:r>
      <w:r w:rsidR="008A4AD3">
        <w:rPr>
          <w:rFonts w:ascii="Helvetica" w:eastAsia="Times New Roman" w:hAnsi="Helvetica" w:cs="Helvetica"/>
          <w:sz w:val="18"/>
          <w:szCs w:val="18"/>
        </w:rPr>
        <w:t xml:space="preserve"> a outra, dentro do traçado das metas que </w:t>
      </w:r>
      <w:r w:rsidR="00720456">
        <w:rPr>
          <w:rFonts w:ascii="Helvetica" w:eastAsia="Times New Roman" w:hAnsi="Helvetica" w:cs="Helvetica"/>
          <w:sz w:val="18"/>
          <w:szCs w:val="18"/>
        </w:rPr>
        <w:t xml:space="preserve">são </w:t>
      </w:r>
      <w:r w:rsidR="003E70BC">
        <w:rPr>
          <w:rFonts w:ascii="Helvetica" w:eastAsia="Times New Roman" w:hAnsi="Helvetica" w:cs="Helvetica"/>
          <w:sz w:val="18"/>
          <w:szCs w:val="18"/>
        </w:rPr>
        <w:t>elaboradas.</w:t>
      </w:r>
    </w:p>
    <w:p w:rsidR="000B6916" w:rsidRPr="004A7471" w:rsidRDefault="008A4AD3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Logo</w:t>
      </w:r>
      <w:r w:rsidR="00DF4304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156569">
        <w:rPr>
          <w:rFonts w:ascii="Helvetica" w:eastAsia="Times New Roman" w:hAnsi="Helvetica" w:cs="Helvetica"/>
          <w:sz w:val="18"/>
          <w:szCs w:val="18"/>
        </w:rPr>
        <w:t xml:space="preserve">esses dados foram importantes para entender que a elaboração da proposta do jogo precisa ter objetivos claros das regras, a fim de que os participantes se </w:t>
      </w:r>
      <w:r w:rsidR="004F5C8E" w:rsidRPr="004F5C8E">
        <w:rPr>
          <w:rFonts w:ascii="Helvetica" w:eastAsia="Times New Roman" w:hAnsi="Helvetica" w:cs="Helvetica"/>
          <w:sz w:val="18"/>
          <w:szCs w:val="18"/>
        </w:rPr>
        <w:t xml:space="preserve">envolvam nas missões disponibilizadas </w:t>
      </w:r>
      <w:r>
        <w:rPr>
          <w:rFonts w:ascii="Helvetica" w:eastAsia="Times New Roman" w:hAnsi="Helvetica" w:cs="Helvetica"/>
          <w:sz w:val="18"/>
          <w:szCs w:val="18"/>
        </w:rPr>
        <w:t>com foco na</w:t>
      </w:r>
      <w:r w:rsidR="004F5C8E" w:rsidRPr="004F5C8E">
        <w:rPr>
          <w:rFonts w:ascii="Helvetica" w:eastAsia="Times New Roman" w:hAnsi="Helvetica" w:cs="Helvetica"/>
          <w:sz w:val="18"/>
          <w:szCs w:val="18"/>
        </w:rPr>
        <w:t xml:space="preserve"> resolução de desafios em to</w:t>
      </w:r>
      <w:r w:rsidR="009F4605">
        <w:rPr>
          <w:rFonts w:ascii="Helvetica" w:eastAsia="Times New Roman" w:hAnsi="Helvetica" w:cs="Helvetica"/>
          <w:sz w:val="18"/>
          <w:szCs w:val="18"/>
        </w:rPr>
        <w:t xml:space="preserve">rno </w:t>
      </w:r>
      <w:r>
        <w:rPr>
          <w:rFonts w:ascii="Helvetica" w:eastAsia="Times New Roman" w:hAnsi="Helvetica" w:cs="Helvetica"/>
          <w:sz w:val="18"/>
          <w:szCs w:val="18"/>
        </w:rPr>
        <w:t>da leitura do</w:t>
      </w:r>
      <w:r w:rsidR="006A2838">
        <w:rPr>
          <w:rFonts w:ascii="Helvetica" w:eastAsia="Times New Roman" w:hAnsi="Helvetica" w:cs="Helvetica"/>
          <w:sz w:val="18"/>
          <w:szCs w:val="18"/>
        </w:rPr>
        <w:t xml:space="preserve"> texto literário</w:t>
      </w:r>
      <w:r>
        <w:rPr>
          <w:rFonts w:ascii="Helvetica" w:eastAsia="Times New Roman" w:hAnsi="Helvetica" w:cs="Helvetica"/>
          <w:sz w:val="18"/>
          <w:szCs w:val="18"/>
        </w:rPr>
        <w:t>. Assim, e</w:t>
      </w:r>
      <w:r w:rsidR="00E535BA" w:rsidRPr="004A7471">
        <w:rPr>
          <w:rFonts w:ascii="Helvetica" w:eastAsia="Times New Roman" w:hAnsi="Helvetica" w:cs="Helvetica"/>
          <w:sz w:val="18"/>
          <w:szCs w:val="18"/>
        </w:rPr>
        <w:t>spera-se que ao aliar o game à leitura de textos clássicos, através do investimento em tecnologias, possamos auxiliar no processo de aprendizado e desenvolvimento com vistas à formação de leitores conscientes e criativos.</w:t>
      </w:r>
    </w:p>
    <w:p w:rsidR="00A110B9" w:rsidRDefault="00A110B9" w:rsidP="00720456">
      <w:pPr>
        <w:spacing w:line="288" w:lineRule="auto"/>
        <w:ind w:right="98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B6916" w:rsidRPr="004A7471" w:rsidRDefault="00E535BA" w:rsidP="00720456">
      <w:pPr>
        <w:spacing w:line="288" w:lineRule="auto"/>
        <w:ind w:right="98"/>
        <w:jc w:val="both"/>
        <w:rPr>
          <w:rFonts w:ascii="Helvetica" w:eastAsia="Times New Roman" w:hAnsi="Helvetica" w:cs="Helvetica"/>
          <w:b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8A5FD0">
        <w:rPr>
          <w:rFonts w:ascii="Helvetica" w:hAnsi="Helvetica" w:cs="Helvetica"/>
          <w:b/>
          <w:sz w:val="18"/>
          <w:szCs w:val="18"/>
        </w:rPr>
        <w:t xml:space="preserve">4.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>Considerações Finais</w:t>
      </w:r>
    </w:p>
    <w:p w:rsidR="00940456" w:rsidRPr="004A7471" w:rsidRDefault="00940456" w:rsidP="00720456">
      <w:pPr>
        <w:spacing w:line="288" w:lineRule="auto"/>
        <w:ind w:right="98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B6916" w:rsidRPr="004A7471" w:rsidRDefault="00E535BA" w:rsidP="00720456">
      <w:pPr>
        <w:spacing w:line="360" w:lineRule="auto"/>
        <w:ind w:right="98" w:firstLine="720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>A proposta</w:t>
      </w:r>
      <w:r w:rsidR="00E7615D" w:rsidRPr="004A7471">
        <w:rPr>
          <w:rFonts w:ascii="Helvetica" w:eastAsia="Times New Roman" w:hAnsi="Helvetica" w:cs="Helvetica"/>
          <w:sz w:val="18"/>
          <w:szCs w:val="18"/>
        </w:rPr>
        <w:t xml:space="preserve"> de estudo</w:t>
      </w:r>
      <w:r w:rsidRPr="004A7471">
        <w:rPr>
          <w:rFonts w:ascii="Helvetica" w:eastAsia="Times New Roman" w:hAnsi="Helvetica" w:cs="Helvetica"/>
          <w:sz w:val="18"/>
          <w:szCs w:val="18"/>
        </w:rPr>
        <w:t>, aqui apresentada, resulta</w:t>
      </w:r>
      <w:r w:rsidR="00D636B3">
        <w:rPr>
          <w:rFonts w:ascii="Helvetica" w:eastAsia="Times New Roman" w:hAnsi="Helvetica" w:cs="Helvetica"/>
          <w:sz w:val="18"/>
          <w:szCs w:val="18"/>
        </w:rPr>
        <w:t xml:space="preserve"> da busca por caminhos que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D636B3">
        <w:rPr>
          <w:rFonts w:ascii="Helvetica" w:eastAsia="Times New Roman" w:hAnsi="Helvetica" w:cs="Helvetica"/>
          <w:sz w:val="18"/>
          <w:szCs w:val="18"/>
        </w:rPr>
        <w:t>aliam a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leitura do texto literário </w:t>
      </w:r>
      <w:r w:rsidR="00D636B3">
        <w:rPr>
          <w:rFonts w:ascii="Helvetica" w:eastAsia="Times New Roman" w:hAnsi="Helvetica" w:cs="Helvetica"/>
          <w:sz w:val="18"/>
          <w:szCs w:val="18"/>
        </w:rPr>
        <w:t xml:space="preserve">clássico 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a estratégias de gamificação. </w:t>
      </w:r>
      <w:r w:rsidR="00805FA3" w:rsidRPr="004A7471">
        <w:rPr>
          <w:rFonts w:ascii="Helvetica" w:eastAsia="Times New Roman" w:hAnsi="Helvetica" w:cs="Helvetica"/>
          <w:sz w:val="18"/>
          <w:szCs w:val="18"/>
        </w:rPr>
        <w:t>Acreditamos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que é possível gerar engajamento para o leitor, potencializando interações na interface digital em relação aos conflitos que são permitidos pelo contexto do jogo dado à sua interface colaborativa. As estratégias de gamificação permitem que alunos atuem como protagonistas e também autores. Essa metodologia ativa ajuda a promover o protagonismo e engajamento. Portanto, o ensino e a promoção da literatura precisam desafiar-se em outros percursos, a fim de </w:t>
      </w:r>
      <w:r w:rsidR="00DA101F" w:rsidRPr="004A7471">
        <w:rPr>
          <w:rFonts w:ascii="Helvetica" w:eastAsia="Times New Roman" w:hAnsi="Helvetica" w:cs="Helvetica"/>
          <w:sz w:val="18"/>
          <w:szCs w:val="18"/>
        </w:rPr>
        <w:t>estabelecer novas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relações com a leitura, protagonizadas por indivíduos imersos no mundo digital contemporâneo.</w:t>
      </w:r>
    </w:p>
    <w:p w:rsidR="004A7471" w:rsidRPr="004A7471" w:rsidRDefault="004A7471" w:rsidP="00720456">
      <w:pPr>
        <w:spacing w:line="360" w:lineRule="auto"/>
        <w:ind w:right="98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B6916" w:rsidRPr="004A7471" w:rsidRDefault="00E535BA" w:rsidP="00720456">
      <w:pPr>
        <w:ind w:right="98"/>
        <w:jc w:val="both"/>
        <w:rPr>
          <w:rFonts w:ascii="Helvetica" w:eastAsia="Times New Roman" w:hAnsi="Helvetica" w:cs="Helvetica"/>
          <w:b/>
          <w:sz w:val="18"/>
          <w:szCs w:val="18"/>
        </w:rPr>
      </w:pPr>
      <w:r w:rsidRPr="004A7471">
        <w:rPr>
          <w:rFonts w:ascii="Helvetica" w:eastAsia="Times New Roman" w:hAnsi="Helvetica" w:cs="Helvetica"/>
          <w:b/>
          <w:sz w:val="18"/>
          <w:szCs w:val="18"/>
        </w:rPr>
        <w:t>Referências</w:t>
      </w:r>
    </w:p>
    <w:p w:rsidR="00594AD0" w:rsidRPr="004A7471" w:rsidRDefault="00594AD0" w:rsidP="00720456">
      <w:pPr>
        <w:ind w:right="98"/>
        <w:jc w:val="both"/>
        <w:rPr>
          <w:rFonts w:ascii="Helvetica" w:eastAsia="Times New Roman" w:hAnsi="Helvetica" w:cs="Helvetica"/>
          <w:b/>
          <w:sz w:val="18"/>
          <w:szCs w:val="18"/>
        </w:rPr>
      </w:pPr>
    </w:p>
    <w:p w:rsidR="006A0426" w:rsidRDefault="00D93514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>ALVES</w:t>
      </w:r>
      <w:r w:rsidR="00720456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720456" w:rsidRPr="00720456">
        <w:rPr>
          <w:rFonts w:ascii="Helvetica" w:eastAsia="Times New Roman" w:hAnsi="Helvetica" w:cs="Helvetica"/>
          <w:sz w:val="18"/>
          <w:szCs w:val="18"/>
        </w:rPr>
        <w:t xml:space="preserve">Flora. </w:t>
      </w:r>
      <w:proofErr w:type="spellStart"/>
      <w:r w:rsidR="00720456" w:rsidRPr="00720456">
        <w:rPr>
          <w:rFonts w:ascii="Helvetica" w:eastAsia="Times New Roman" w:hAnsi="Helvetica" w:cs="Helvetica"/>
          <w:b/>
          <w:sz w:val="18"/>
          <w:szCs w:val="18"/>
        </w:rPr>
        <w:t>Gamification</w:t>
      </w:r>
      <w:proofErr w:type="spellEnd"/>
      <w:r w:rsidR="00720456" w:rsidRPr="00720456">
        <w:rPr>
          <w:rFonts w:ascii="Helvetica" w:eastAsia="Times New Roman" w:hAnsi="Helvetica" w:cs="Helvetica"/>
          <w:b/>
          <w:sz w:val="18"/>
          <w:szCs w:val="18"/>
        </w:rPr>
        <w:t>:</w:t>
      </w:r>
      <w:r w:rsidR="00720456" w:rsidRPr="00720456">
        <w:rPr>
          <w:rFonts w:ascii="Helvetica" w:eastAsia="Times New Roman" w:hAnsi="Helvetica" w:cs="Helvetica"/>
          <w:sz w:val="18"/>
          <w:szCs w:val="18"/>
        </w:rPr>
        <w:t xml:space="preserve"> como cri</w:t>
      </w:r>
      <w:r w:rsidR="00720456">
        <w:rPr>
          <w:rFonts w:ascii="Helvetica" w:eastAsia="Times New Roman" w:hAnsi="Helvetica" w:cs="Helvetica"/>
          <w:sz w:val="18"/>
          <w:szCs w:val="18"/>
        </w:rPr>
        <w:t xml:space="preserve">ar experiências de aprendizagem </w:t>
      </w:r>
      <w:r w:rsidR="00720456" w:rsidRPr="00720456">
        <w:rPr>
          <w:rFonts w:ascii="Helvetica" w:eastAsia="Times New Roman" w:hAnsi="Helvetica" w:cs="Helvetica"/>
          <w:sz w:val="18"/>
          <w:szCs w:val="18"/>
        </w:rPr>
        <w:t>engajadoras. Um guia completo do conceito à prática. São Paulo: DVS, 2015.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563DC1" w:rsidRDefault="00594AD0" w:rsidP="00563DC1">
      <w:pPr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BERBEL,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Neusi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 Aparecida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Navas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. </w:t>
      </w:r>
      <w:r w:rsidRPr="004603C8">
        <w:rPr>
          <w:rFonts w:ascii="Helvetica" w:eastAsia="Times New Roman" w:hAnsi="Helvetica" w:cs="Helvetica"/>
          <w:sz w:val="18"/>
          <w:szCs w:val="18"/>
        </w:rPr>
        <w:t>As metodologias ativas e a promoção da autonomia de estudantes</w:t>
      </w:r>
      <w:r w:rsidR="00563DC1" w:rsidRPr="004603C8">
        <w:rPr>
          <w:rFonts w:ascii="Helvetica" w:eastAsia="Times New Roman" w:hAnsi="Helvetica" w:cs="Helvetica"/>
          <w:sz w:val="18"/>
          <w:szCs w:val="18"/>
        </w:rPr>
        <w:t>.</w:t>
      </w:r>
      <w:r w:rsidR="00563DC1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4603C8" w:rsidRPr="00A110B9">
        <w:rPr>
          <w:rFonts w:ascii="Helvetica" w:eastAsia="Times New Roman" w:hAnsi="Helvetica" w:cs="Helvetica"/>
          <w:b/>
          <w:sz w:val="18"/>
          <w:szCs w:val="18"/>
        </w:rPr>
        <w:t>Semina</w:t>
      </w:r>
      <w:proofErr w:type="spellEnd"/>
      <w:r w:rsidR="004603C8" w:rsidRPr="00A110B9">
        <w:rPr>
          <w:rFonts w:ascii="Helvetica" w:eastAsia="Times New Roman" w:hAnsi="Helvetica" w:cs="Helvetica"/>
          <w:b/>
          <w:sz w:val="18"/>
          <w:szCs w:val="18"/>
        </w:rPr>
        <w:t>: Ciências Sociais e Humanas</w:t>
      </w:r>
      <w:r w:rsidR="004603C8" w:rsidRPr="004603C8">
        <w:rPr>
          <w:rFonts w:ascii="Helvetica" w:eastAsia="Times New Roman" w:hAnsi="Helvetica" w:cs="Helvetica"/>
          <w:sz w:val="18"/>
          <w:szCs w:val="18"/>
        </w:rPr>
        <w:t>, Londrina, v. 32, n. 1, p. 25-40, jan./jun. 2011</w:t>
      </w:r>
      <w:r w:rsidR="004603C8">
        <w:rPr>
          <w:rFonts w:ascii="Helvetica" w:eastAsia="Times New Roman" w:hAnsi="Helvetica" w:cs="Helvetica"/>
          <w:sz w:val="18"/>
          <w:szCs w:val="18"/>
        </w:rPr>
        <w:t>.</w:t>
      </w:r>
      <w:r w:rsidR="00563DC1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563DC1" w:rsidRPr="00563DC1" w:rsidRDefault="00563DC1" w:rsidP="00563DC1">
      <w:pPr>
        <w:rPr>
          <w:rFonts w:ascii="Helvetica" w:eastAsia="Times New Roman" w:hAnsi="Helvetica" w:cs="Helvetica"/>
          <w:sz w:val="18"/>
          <w:szCs w:val="18"/>
        </w:rPr>
      </w:pPr>
    </w:p>
    <w:p w:rsidR="00496C71" w:rsidRPr="004A7471" w:rsidRDefault="00EA00E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b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>CALVINO, Ítalo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 xml:space="preserve">. Por que ler os clássicos? 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Tradução Nilson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Moulin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- São Paulo: Companhia das </w:t>
      </w:r>
      <w:proofErr w:type="gramStart"/>
      <w:r w:rsidRPr="004A7471">
        <w:rPr>
          <w:rFonts w:ascii="Helvetica" w:eastAsia="Times New Roman" w:hAnsi="Helvetica" w:cs="Helvetica"/>
          <w:sz w:val="18"/>
          <w:szCs w:val="18"/>
        </w:rPr>
        <w:t>leras,</w:t>
      </w:r>
      <w:proofErr w:type="gramEnd"/>
      <w:r w:rsidRPr="004A7471">
        <w:rPr>
          <w:rFonts w:ascii="Helvetica" w:eastAsia="Times New Roman" w:hAnsi="Helvetica" w:cs="Helvetica"/>
          <w:sz w:val="18"/>
          <w:szCs w:val="18"/>
        </w:rPr>
        <w:t>1993.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B6916" w:rsidRPr="004A7471" w:rsidRDefault="00E535B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CHARTIER, </w:t>
      </w:r>
      <w:proofErr w:type="gramStart"/>
      <w:r w:rsidRPr="004A7471">
        <w:rPr>
          <w:rFonts w:ascii="Helvetica" w:eastAsia="Times New Roman" w:hAnsi="Helvetica" w:cs="Helvetica"/>
          <w:sz w:val="18"/>
          <w:szCs w:val="18"/>
        </w:rPr>
        <w:t>R.</w:t>
      </w:r>
      <w:proofErr w:type="gramEnd"/>
      <w:r w:rsidRPr="004A7471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>A aventura do livro: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do leitor ao navegador. Trad. Reginaldo Carmello Corrêa de Moraes. São</w:t>
      </w:r>
      <w:proofErr w:type="gramStart"/>
      <w:r w:rsidRPr="004A7471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C3FA2" w:rsidRPr="004A7471">
        <w:rPr>
          <w:rFonts w:ascii="Helvetica" w:eastAsia="Times New Roman" w:hAnsi="Helvetica" w:cs="Helvetica"/>
          <w:sz w:val="18"/>
          <w:szCs w:val="18"/>
        </w:rPr>
        <w:t xml:space="preserve">  </w:t>
      </w:r>
      <w:proofErr w:type="gramEnd"/>
      <w:r w:rsidRPr="004A7471">
        <w:rPr>
          <w:rFonts w:ascii="Helvetica" w:eastAsia="Times New Roman" w:hAnsi="Helvetica" w:cs="Helvetica"/>
          <w:sz w:val="18"/>
          <w:szCs w:val="18"/>
        </w:rPr>
        <w:t xml:space="preserve">Paulo: Unesp, 1999. DETERDING, S.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Gamification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: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designing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 for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motivation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 xml:space="preserve">. </w:t>
      </w:r>
      <w:proofErr w:type="spellStart"/>
      <w:r w:rsidRPr="004A7471">
        <w:rPr>
          <w:rFonts w:ascii="Helvetica" w:eastAsia="Times New Roman" w:hAnsi="Helvetica" w:cs="Helvetica"/>
          <w:sz w:val="18"/>
          <w:szCs w:val="18"/>
        </w:rPr>
        <w:t>Interactions</w:t>
      </w:r>
      <w:proofErr w:type="spellEnd"/>
      <w:r w:rsidRPr="004A7471">
        <w:rPr>
          <w:rFonts w:ascii="Helvetica" w:eastAsia="Times New Roman" w:hAnsi="Helvetica" w:cs="Helvetica"/>
          <w:sz w:val="18"/>
          <w:szCs w:val="18"/>
        </w:rPr>
        <w:t>, New York, v. 19, n. 4, p. 14-17, 2012.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B6916" w:rsidRPr="004A7471" w:rsidRDefault="00E535B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COLOMER, T.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>Andar entre livros: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a leitura literária na escola. São Paulo: Global Editora. 2007.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412017" w:rsidRPr="004A7471" w:rsidRDefault="00412017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FARDO, M.L.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 xml:space="preserve">A </w:t>
      </w:r>
      <w:proofErr w:type="spellStart"/>
      <w:r w:rsidRPr="004A7471">
        <w:rPr>
          <w:rFonts w:ascii="Helvetica" w:eastAsia="Times New Roman" w:hAnsi="Helvetica" w:cs="Helvetica"/>
          <w:b/>
          <w:sz w:val="18"/>
          <w:szCs w:val="18"/>
        </w:rPr>
        <w:t>gamificação</w:t>
      </w:r>
      <w:proofErr w:type="spellEnd"/>
      <w:r w:rsidRPr="004A7471">
        <w:rPr>
          <w:rFonts w:ascii="Helvetica" w:eastAsia="Times New Roman" w:hAnsi="Helvetica" w:cs="Helvetica"/>
          <w:b/>
          <w:sz w:val="18"/>
          <w:szCs w:val="18"/>
        </w:rPr>
        <w:t xml:space="preserve"> como estratégia pedagógica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: estudo de elementos dos games aplicados em processos de ensino e aprendizagem. </w:t>
      </w:r>
      <w:r w:rsidR="009B121F" w:rsidRPr="004A7471">
        <w:rPr>
          <w:rFonts w:ascii="Helvetica" w:eastAsia="Times New Roman" w:hAnsi="Helvetica" w:cs="Helvetica"/>
          <w:sz w:val="18"/>
          <w:szCs w:val="18"/>
        </w:rPr>
        <w:t>Revista UFRGS. Porto Alegre: UFRGS, 2012.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0B6916" w:rsidRPr="004A7471" w:rsidRDefault="00E535B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LAJOLO, Marisa; ZILBERMAN, Regina. (coord.).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>Leitura em crise na escola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: as alternativas do professor. </w:t>
      </w:r>
      <w:proofErr w:type="gramStart"/>
      <w:r w:rsidRPr="004A7471">
        <w:rPr>
          <w:rFonts w:ascii="Helvetica" w:eastAsia="Times New Roman" w:hAnsi="Helvetica" w:cs="Helvetica"/>
          <w:sz w:val="18"/>
          <w:szCs w:val="18"/>
        </w:rPr>
        <w:t>3</w:t>
      </w:r>
      <w:proofErr w:type="gramEnd"/>
      <w:r w:rsidRPr="004A7471">
        <w:rPr>
          <w:rFonts w:ascii="Helvetica" w:eastAsia="Times New Roman" w:hAnsi="Helvetica" w:cs="Helvetica"/>
          <w:sz w:val="18"/>
          <w:szCs w:val="18"/>
        </w:rPr>
        <w:t xml:space="preserve"> ed. Porto Alegre: Mercado Aberto, 2009.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EA00EA" w:rsidRPr="004A7471" w:rsidRDefault="00EA00E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MINAYO, Maria Cecília de Sousa (org.).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>Pesquisa Social.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Teoria, métodos e criatividade. 18 ed. Petrópolis: Vozes, 2001. 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D93514" w:rsidRPr="004A7471" w:rsidRDefault="00E535B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  <w:r w:rsidRPr="004A7471">
        <w:rPr>
          <w:rFonts w:ascii="Helvetica" w:eastAsia="Times New Roman" w:hAnsi="Helvetica" w:cs="Helvetica"/>
          <w:sz w:val="18"/>
          <w:szCs w:val="18"/>
        </w:rPr>
        <w:t xml:space="preserve">ROUXEL, Annie. </w:t>
      </w:r>
      <w:r w:rsidRPr="004A7471">
        <w:rPr>
          <w:rFonts w:ascii="Helvetica" w:eastAsia="Times New Roman" w:hAnsi="Helvetica" w:cs="Helvetica"/>
          <w:b/>
          <w:sz w:val="18"/>
          <w:szCs w:val="18"/>
        </w:rPr>
        <w:t>Práticas de leitura:</w:t>
      </w:r>
      <w:r w:rsidRPr="004A7471">
        <w:rPr>
          <w:rFonts w:ascii="Helvetica" w:eastAsia="Times New Roman" w:hAnsi="Helvetica" w:cs="Helvetica"/>
          <w:sz w:val="18"/>
          <w:szCs w:val="18"/>
        </w:rPr>
        <w:t xml:space="preserve"> quais rumos para favorecer a expressão do sujeito leitor? Cadernos de Pesquisa, v. 42, n. 145, p. 272-283, 2013.</w:t>
      </w:r>
    </w:p>
    <w:p w:rsidR="006271FA" w:rsidRDefault="006271FA" w:rsidP="006271FA">
      <w:pPr>
        <w:spacing w:line="240" w:lineRule="auto"/>
        <w:ind w:right="96"/>
        <w:jc w:val="both"/>
        <w:rPr>
          <w:rFonts w:ascii="Helvetica" w:eastAsia="Times New Roman" w:hAnsi="Helvetica" w:cs="Helvetica"/>
          <w:sz w:val="18"/>
          <w:szCs w:val="18"/>
        </w:rPr>
      </w:pPr>
    </w:p>
    <w:p w:rsidR="00EA00EA" w:rsidRPr="004A7471" w:rsidRDefault="00D93514" w:rsidP="006271FA">
      <w:pPr>
        <w:spacing w:line="240" w:lineRule="auto"/>
        <w:ind w:right="96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VIANNA,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Ysmar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et. </w:t>
      </w:r>
      <w:proofErr w:type="spellStart"/>
      <w:r w:rsidRPr="00D93514">
        <w:rPr>
          <w:rFonts w:ascii="Helvetica" w:eastAsia="Times New Roman" w:hAnsi="Helvetica" w:cs="Helvetica"/>
          <w:b/>
          <w:sz w:val="18"/>
          <w:szCs w:val="18"/>
        </w:rPr>
        <w:t>Gamification</w:t>
      </w:r>
      <w:proofErr w:type="spellEnd"/>
      <w:r w:rsidRPr="00D93514">
        <w:rPr>
          <w:rFonts w:ascii="Helvetica" w:eastAsia="Times New Roman" w:hAnsi="Helvetica" w:cs="Helvetica"/>
          <w:b/>
          <w:sz w:val="18"/>
          <w:szCs w:val="18"/>
        </w:rPr>
        <w:t>, Inc.:</w:t>
      </w:r>
      <w:r w:rsidRPr="00D93514">
        <w:rPr>
          <w:rFonts w:ascii="Helvetica" w:eastAsia="Times New Roman" w:hAnsi="Helvetica" w:cs="Helvetica"/>
          <w:sz w:val="18"/>
          <w:szCs w:val="18"/>
        </w:rPr>
        <w:t xml:space="preserve"> como reinventar empres</w:t>
      </w:r>
      <w:r>
        <w:rPr>
          <w:rFonts w:ascii="Helvetica" w:eastAsia="Times New Roman" w:hAnsi="Helvetica" w:cs="Helvetica"/>
          <w:sz w:val="18"/>
          <w:szCs w:val="18"/>
        </w:rPr>
        <w:t xml:space="preserve">as a partir de jogos. </w:t>
      </w:r>
      <w:proofErr w:type="spellStart"/>
      <w:proofErr w:type="gramStart"/>
      <w:r>
        <w:rPr>
          <w:rFonts w:ascii="Helvetica" w:eastAsia="Times New Roman" w:hAnsi="Helvetica" w:cs="Helvetica"/>
          <w:sz w:val="18"/>
          <w:szCs w:val="18"/>
        </w:rPr>
        <w:t>MJVPress</w:t>
      </w:r>
      <w:proofErr w:type="spellEnd"/>
      <w:proofErr w:type="gramEnd"/>
      <w:r>
        <w:rPr>
          <w:rFonts w:ascii="Helvetica" w:eastAsia="Times New Roman" w:hAnsi="Helvetica" w:cs="Helvetica"/>
          <w:sz w:val="18"/>
          <w:szCs w:val="18"/>
        </w:rPr>
        <w:t xml:space="preserve">: </w:t>
      </w:r>
      <w:r w:rsidRPr="00D93514">
        <w:rPr>
          <w:rFonts w:ascii="Helvetica" w:eastAsia="Times New Roman" w:hAnsi="Helvetica" w:cs="Helvetica"/>
          <w:sz w:val="18"/>
          <w:szCs w:val="18"/>
        </w:rPr>
        <w:t>Rio de Janeiro, 2013.</w:t>
      </w:r>
    </w:p>
    <w:sectPr w:rsidR="00EA00EA" w:rsidRPr="004A747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E5" w:rsidRDefault="006502E5">
      <w:pPr>
        <w:spacing w:line="240" w:lineRule="auto"/>
      </w:pPr>
      <w:r>
        <w:separator/>
      </w:r>
    </w:p>
  </w:endnote>
  <w:endnote w:type="continuationSeparator" w:id="0">
    <w:p w:rsidR="006502E5" w:rsidRDefault="00650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E5" w:rsidRDefault="006502E5">
      <w:pPr>
        <w:spacing w:line="240" w:lineRule="auto"/>
      </w:pPr>
      <w:r>
        <w:separator/>
      </w:r>
    </w:p>
  </w:footnote>
  <w:footnote w:type="continuationSeparator" w:id="0">
    <w:p w:rsidR="006502E5" w:rsidRDefault="00650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16" w:rsidRDefault="00E535BA">
    <w:r>
      <w:rPr>
        <w:noProof/>
      </w:rPr>
      <w:drawing>
        <wp:inline distT="114300" distB="114300" distL="114300" distR="114300">
          <wp:extent cx="57312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20100"/>
    <w:rsid w:val="00022EF4"/>
    <w:rsid w:val="00034ACB"/>
    <w:rsid w:val="00042498"/>
    <w:rsid w:val="00094ED3"/>
    <w:rsid w:val="000B6916"/>
    <w:rsid w:val="000C5925"/>
    <w:rsid w:val="001329C1"/>
    <w:rsid w:val="00150180"/>
    <w:rsid w:val="00156569"/>
    <w:rsid w:val="00172326"/>
    <w:rsid w:val="001A3FF1"/>
    <w:rsid w:val="001E3437"/>
    <w:rsid w:val="00213775"/>
    <w:rsid w:val="00250697"/>
    <w:rsid w:val="00256373"/>
    <w:rsid w:val="00275F61"/>
    <w:rsid w:val="0027617A"/>
    <w:rsid w:val="00290D84"/>
    <w:rsid w:val="002A5864"/>
    <w:rsid w:val="002B7E16"/>
    <w:rsid w:val="002C3FA2"/>
    <w:rsid w:val="002D17C6"/>
    <w:rsid w:val="003244CD"/>
    <w:rsid w:val="003429F5"/>
    <w:rsid w:val="00384732"/>
    <w:rsid w:val="003A60C8"/>
    <w:rsid w:val="003B07D3"/>
    <w:rsid w:val="003B7CDB"/>
    <w:rsid w:val="003C02DE"/>
    <w:rsid w:val="003E70BC"/>
    <w:rsid w:val="00401115"/>
    <w:rsid w:val="00412017"/>
    <w:rsid w:val="004603C8"/>
    <w:rsid w:val="00486FA9"/>
    <w:rsid w:val="00496C71"/>
    <w:rsid w:val="004A7471"/>
    <w:rsid w:val="004C679F"/>
    <w:rsid w:val="004F5C8E"/>
    <w:rsid w:val="00517B3E"/>
    <w:rsid w:val="00534D05"/>
    <w:rsid w:val="00563DC1"/>
    <w:rsid w:val="00566696"/>
    <w:rsid w:val="00594AD0"/>
    <w:rsid w:val="005C24F2"/>
    <w:rsid w:val="005F0580"/>
    <w:rsid w:val="00612B04"/>
    <w:rsid w:val="006271FA"/>
    <w:rsid w:val="006502E5"/>
    <w:rsid w:val="0069385C"/>
    <w:rsid w:val="006A0426"/>
    <w:rsid w:val="006A2838"/>
    <w:rsid w:val="006A2FBA"/>
    <w:rsid w:val="006F10B3"/>
    <w:rsid w:val="007203B6"/>
    <w:rsid w:val="00720456"/>
    <w:rsid w:val="00736AEC"/>
    <w:rsid w:val="00737E81"/>
    <w:rsid w:val="00741C58"/>
    <w:rsid w:val="007D2518"/>
    <w:rsid w:val="007E0578"/>
    <w:rsid w:val="00802824"/>
    <w:rsid w:val="00805FA3"/>
    <w:rsid w:val="00836A6A"/>
    <w:rsid w:val="0084122D"/>
    <w:rsid w:val="0087507D"/>
    <w:rsid w:val="008A4AD3"/>
    <w:rsid w:val="008A5FD0"/>
    <w:rsid w:val="008F6702"/>
    <w:rsid w:val="00936958"/>
    <w:rsid w:val="00940456"/>
    <w:rsid w:val="00973F02"/>
    <w:rsid w:val="00995AFF"/>
    <w:rsid w:val="009B121F"/>
    <w:rsid w:val="009C6EA2"/>
    <w:rsid w:val="009F4605"/>
    <w:rsid w:val="00A110B9"/>
    <w:rsid w:val="00AC3EA5"/>
    <w:rsid w:val="00AE108D"/>
    <w:rsid w:val="00B039F2"/>
    <w:rsid w:val="00B10527"/>
    <w:rsid w:val="00B34D68"/>
    <w:rsid w:val="00BB446D"/>
    <w:rsid w:val="00BC0CE0"/>
    <w:rsid w:val="00BC20D4"/>
    <w:rsid w:val="00BC7EBE"/>
    <w:rsid w:val="00BF13CA"/>
    <w:rsid w:val="00BF5D13"/>
    <w:rsid w:val="00BF6778"/>
    <w:rsid w:val="00C27579"/>
    <w:rsid w:val="00C34270"/>
    <w:rsid w:val="00C82595"/>
    <w:rsid w:val="00C95E87"/>
    <w:rsid w:val="00CA0AFA"/>
    <w:rsid w:val="00CA64E7"/>
    <w:rsid w:val="00CB57F8"/>
    <w:rsid w:val="00CE054D"/>
    <w:rsid w:val="00D04D3E"/>
    <w:rsid w:val="00D217C2"/>
    <w:rsid w:val="00D57953"/>
    <w:rsid w:val="00D636B3"/>
    <w:rsid w:val="00D91C52"/>
    <w:rsid w:val="00D93514"/>
    <w:rsid w:val="00DA101F"/>
    <w:rsid w:val="00DF044A"/>
    <w:rsid w:val="00DF4304"/>
    <w:rsid w:val="00E14914"/>
    <w:rsid w:val="00E14D1C"/>
    <w:rsid w:val="00E30060"/>
    <w:rsid w:val="00E401F2"/>
    <w:rsid w:val="00E47A64"/>
    <w:rsid w:val="00E535BA"/>
    <w:rsid w:val="00E54826"/>
    <w:rsid w:val="00E75B39"/>
    <w:rsid w:val="00E7615D"/>
    <w:rsid w:val="00EA00EA"/>
    <w:rsid w:val="00EB1FA0"/>
    <w:rsid w:val="00EB2EFE"/>
    <w:rsid w:val="00ED5674"/>
    <w:rsid w:val="00EE2B68"/>
    <w:rsid w:val="00EF58D6"/>
    <w:rsid w:val="00F233C2"/>
    <w:rsid w:val="00FB10BA"/>
    <w:rsid w:val="00FB1CCC"/>
    <w:rsid w:val="00FD1372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1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1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661E-73C9-43B6-98CB-78EA61C4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1758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3</cp:revision>
  <cp:lastPrinted>2021-10-27T18:40:00Z</cp:lastPrinted>
  <dcterms:created xsi:type="dcterms:W3CDTF">2021-10-27T18:41:00Z</dcterms:created>
  <dcterms:modified xsi:type="dcterms:W3CDTF">2021-10-27T18:42:00Z</dcterms:modified>
</cp:coreProperties>
</file>