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36" w:rsidRDefault="001334A3" w:rsidP="001334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</w:rPr>
      </w:pPr>
      <w:r w:rsidRPr="001334A3">
        <w:rPr>
          <w:rFonts w:ascii="Helvetica Neue" w:eastAsia="Helvetica Neue" w:hAnsi="Helvetica Neue" w:cs="Helvetica Neue"/>
          <w:b/>
          <w:color w:val="000000"/>
          <w:sz w:val="18"/>
        </w:rPr>
        <w:t>ESTUDO SOBRE A CARACTERIZAÇÃO DE PHANTOMS PARA UTILIZAÇÃO EM MICRO-ONDAS</w:t>
      </w:r>
    </w:p>
    <w:p w:rsidR="001334A3" w:rsidRDefault="001334A3" w:rsidP="001334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874B36" w:rsidRDefault="002556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JOANDERSON DE S. MARINHO (IFPB, Campus João Pessoa</w:t>
      </w:r>
      <w:r w:rsidR="005A66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KESIA  CRISTIANE S. FARIAS</w:t>
      </w:r>
      <w:r w:rsidR="005A66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 w:rsidR="005A66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ERIK FARIAS DA SILVA</w:t>
      </w:r>
      <w:r w:rsidR="005A66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IFPB, Campus João Pessoa</w:t>
      </w:r>
      <w:r w:rsidR="005A66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 </w:t>
      </w:r>
    </w:p>
    <w:p w:rsidR="00874B36" w:rsidRDefault="00874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874B36" w:rsidRDefault="005A66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E-mails:</w:t>
      </w:r>
      <w:r w:rsidR="0025561B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joanderson.marinho@academico.ifpb.edu.br. </w:t>
      </w:r>
      <w:r w:rsidR="0025561B" w:rsidRPr="00D42331">
        <w:rPr>
          <w:rFonts w:ascii="Helvetica Neue" w:eastAsia="Helvetica Neue" w:hAnsi="Helvetica Neue" w:cs="Helvetica Neue"/>
          <w:color w:val="000000"/>
          <w:sz w:val="16"/>
          <w:szCs w:val="16"/>
        </w:rPr>
        <w:t>kesia.farias@ifpb.edu</w:t>
      </w:r>
      <w:r w:rsidR="00D42331">
        <w:rPr>
          <w:rFonts w:ascii="Helvetica Neue" w:eastAsia="Helvetica Neue" w:hAnsi="Helvetica Neue" w:cs="Helvetica Neue"/>
          <w:color w:val="000000"/>
          <w:sz w:val="16"/>
          <w:szCs w:val="16"/>
        </w:rPr>
        <w:t>.br</w:t>
      </w:r>
      <w:r w:rsidR="0025561B">
        <w:rPr>
          <w:rFonts w:ascii="Helvetica Neue" w:eastAsia="Helvetica Neue" w:hAnsi="Helvetica Neue" w:cs="Helvetica Neue"/>
          <w:color w:val="000000"/>
          <w:sz w:val="16"/>
          <w:szCs w:val="16"/>
        </w:rPr>
        <w:t>, erik.silva@gmail.com</w:t>
      </w:r>
      <w:r>
        <w:rPr>
          <w:rFonts w:ascii="Helvetica Neue" w:eastAsia="Helvetica Neue" w:hAnsi="Helvetica Neue" w:cs="Helvetica Neue"/>
          <w:sz w:val="16"/>
          <w:szCs w:val="16"/>
        </w:rPr>
        <w:t>.</w:t>
      </w:r>
    </w:p>
    <w:p w:rsidR="00874B36" w:rsidRDefault="005A66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DB1142" w:rsidRPr="00DB1142">
        <w:rPr>
          <w:rFonts w:ascii="Helvetica Neue" w:eastAsia="Helvetica Neue" w:hAnsi="Helvetica Neue" w:cs="Helvetica Neue"/>
          <w:color w:val="000000"/>
          <w:sz w:val="16"/>
          <w:szCs w:val="16"/>
        </w:rPr>
        <w:t>3.13.01.00-2- Bioengenharia</w:t>
      </w:r>
    </w:p>
    <w:p w:rsidR="00874B36" w:rsidRDefault="005A66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DB1142">
        <w:rPr>
          <w:rFonts w:ascii="Helvetica Neue" w:eastAsia="Helvetica Neue" w:hAnsi="Helvetica Neue" w:cs="Helvetica Neue"/>
          <w:color w:val="000000"/>
          <w:sz w:val="16"/>
        </w:rPr>
        <w:t>propriedades dielétricas; sonda coaxial; phantom de tecidos biológicos; caracterização dielétrica.</w:t>
      </w:r>
    </w:p>
    <w:p w:rsidR="00874B36" w:rsidRDefault="00874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0" w:name="_GoBack"/>
      <w:bookmarkEnd w:id="0"/>
    </w:p>
    <w:p w:rsidR="00874B36" w:rsidRDefault="005A66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943D96" w:rsidRDefault="005A669C" w:rsidP="00465557">
      <w:pPr>
        <w:ind w:left="142" w:right="142" w:firstLine="266"/>
        <w:jc w:val="both"/>
        <w:rPr>
          <w:rFonts w:ascii="Helvetica Neue" w:eastAsia="Helvetica Neue" w:hAnsi="Helvetica Neue" w:cs="Helvetica Neue"/>
          <w:color w:val="000000"/>
          <w:sz w:val="18"/>
        </w:rPr>
      </w:pPr>
      <w:r>
        <w:rPr>
          <w:rFonts w:ascii="Helvetica Neue" w:eastAsia="Helvetica Neue" w:hAnsi="Helvetica Neue" w:cs="Helvetica Neue"/>
          <w:color w:val="000000"/>
          <w:sz w:val="18"/>
        </w:rPr>
        <w:t>Nos últimos anos, temos visto um crescente interesse na tecnologia de imagens médicas - utilizando frequências na faixa de micro-ondas.</w:t>
      </w:r>
      <w:r w:rsidR="00C83B26" w:rsidRPr="00C83B26">
        <w:rPr>
          <w:rFonts w:ascii="Helvetica Neue" w:eastAsia="Helvetica Neue" w:hAnsi="Helvetica Neue" w:cs="Helvetica Neue"/>
          <w:color w:val="000000"/>
          <w:sz w:val="18"/>
        </w:rPr>
        <w:t xml:space="preserve"> </w:t>
      </w:r>
      <w:r w:rsidR="00C83B26">
        <w:rPr>
          <w:rFonts w:ascii="Helvetica Neue" w:eastAsia="Helvetica Neue" w:hAnsi="Helvetica Neue" w:cs="Helvetica Neue"/>
          <w:color w:val="000000"/>
          <w:sz w:val="18"/>
        </w:rPr>
        <w:t>(JOACHIMOWICZ et al; 2017).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 Os avanços alcançados nas pesquisas apresentam resultados promissores, em especial para a detecção precoce do câncer de mama (FEAR; STUCHLY.200), para a detecção mais rápida de AVC (acidente vascular cerebral) e também para análises ósseas de cartilagens (MOHAMMED et al; 2013). A interação das ondas eletromagnéticas com o corpo humano é diretamente dependente das propriedades dielétricas dos tecidos. Dessa forma, antes da técnica poder ser aplicada no corpo humano ou animal são necessários testes para aperfeiçoar o conhecimento, esses testes são desenvolvidos usando </w:t>
      </w:r>
      <w:r>
        <w:rPr>
          <w:rFonts w:ascii="Helvetica Neue" w:eastAsia="Helvetica Neue" w:hAnsi="Helvetica Neue" w:cs="Helvetica Neue"/>
          <w:i/>
          <w:color w:val="000000"/>
          <w:sz w:val="18"/>
        </w:rPr>
        <w:t>phantoms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. </w:t>
      </w:r>
      <w:r>
        <w:rPr>
          <w:rFonts w:ascii="Helvetica Neue" w:eastAsia="Helvetica Neue" w:hAnsi="Helvetica Neue" w:cs="Helvetica Neue"/>
          <w:i/>
          <w:color w:val="000000"/>
          <w:sz w:val="18"/>
        </w:rPr>
        <w:t>Phantoms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 são modelos criados para simular adequadamente as propriedades dielétricas (permissividade e condutividade) do corpo humano ou animal ( JOACHIMOWICZ et al; 2014), (JOACHIMOWICZ et al; 2017). Atualmente, vários grupos de pesquisa têm desenvolvido </w:t>
      </w:r>
      <w:r>
        <w:rPr>
          <w:rFonts w:ascii="Helvetica Neue" w:eastAsia="Helvetica Neue" w:hAnsi="Helvetica Neue" w:cs="Helvetica Neue"/>
          <w:i/>
          <w:color w:val="000000"/>
          <w:sz w:val="18"/>
        </w:rPr>
        <w:t>phantoms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 nas formas líquidas e gelatinosas, usando modelos 3D impressos para testes em várias aplicações biomédicas (MOBASHSHER; ABBOSH.2015). Na escolha do material deve-se levar em conta:  a disponibilidade de materiais, o processo de fabricação, e a conservação das propriedades dielétricas a longo prazo. Neste trabalho, optou-se por usar materiais líquidos para construir o phantom. A receita tem como base o Triton X- 100 (TX-100), água destilada e sal. Uma vez que os materiais para a fabricação são de fácil aquisição e o processo de fabricação é simples, o tempo de conservação das propriedades dielétricas do </w:t>
      </w:r>
      <w:r>
        <w:rPr>
          <w:rFonts w:ascii="Helvetica Neue" w:eastAsia="Helvetica Neue" w:hAnsi="Helvetica Neue" w:cs="Helvetica Neue"/>
          <w:i/>
          <w:color w:val="000000"/>
          <w:sz w:val="18"/>
        </w:rPr>
        <w:t>phantom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 faz-se satisfatório (JOACHIMOWICZ et al; 2017). Para as medições realizadas no laboratório do instituto utilizou-se uma sonda coaxial Keysight 85070E. Por conseguinte, validou-se as propriedades dielétricas a partir de referências existentes na literatura (GABRIEL; GABRIEL, 1996). Estes resultados validados foram publicados em (J.MARINHO, 2021). O objetivo deste trabalho foi fabricar</w:t>
      </w:r>
      <w:r>
        <w:rPr>
          <w:rFonts w:ascii="Helvetica Neue" w:eastAsia="Helvetica Neue" w:hAnsi="Helvetica Neue" w:cs="Helvetica Neue"/>
          <w:i/>
          <w:color w:val="000000"/>
          <w:sz w:val="18"/>
        </w:rPr>
        <w:t xml:space="preserve"> phantoms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 que poderão ser utilizados em estudos futuros de imagiologia por micro-ondas. Para isso, foi fabricado o tecido mamário saudável (adiposo) e o sangue. Para análise, utilizou-se uma faixa de frequência de 2-14 GHz</w:t>
      </w:r>
      <w:r w:rsidR="00DB1142">
        <w:rPr>
          <w:rFonts w:ascii="Helvetica Neue" w:eastAsia="Helvetica Neue" w:hAnsi="Helvetica Neue" w:cs="Helvetica Neue"/>
          <w:color w:val="000000"/>
          <w:sz w:val="18"/>
        </w:rPr>
        <w:t>.</w:t>
      </w:r>
    </w:p>
    <w:p w:rsidR="00943D96" w:rsidRDefault="00943D96" w:rsidP="00943D96">
      <w:pPr>
        <w:ind w:right="142"/>
        <w:jc w:val="both"/>
        <w:rPr>
          <w:rFonts w:ascii="Helvetica Neue" w:eastAsia="Helvetica Neue" w:hAnsi="Helvetica Neue" w:cs="Helvetica Neue"/>
          <w:color w:val="000000"/>
          <w:sz w:val="18"/>
        </w:rPr>
      </w:pPr>
    </w:p>
    <w:p w:rsidR="00874B36" w:rsidRPr="00CD25A0" w:rsidRDefault="005A669C" w:rsidP="00CD25A0">
      <w:pPr>
        <w:pStyle w:val="PargrafodaLista"/>
        <w:numPr>
          <w:ilvl w:val="0"/>
          <w:numId w:val="2"/>
        </w:numPr>
        <w:ind w:right="142"/>
        <w:jc w:val="both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CD25A0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CD25A0" w:rsidRDefault="005A669C" w:rsidP="00465557">
      <w:pPr>
        <w:spacing w:before="240" w:after="240"/>
        <w:ind w:left="112" w:right="141" w:firstLine="296"/>
        <w:jc w:val="both"/>
        <w:rPr>
          <w:rFonts w:ascii="Helvetica Neue" w:eastAsia="Helvetica Neue" w:hAnsi="Helvetica Neue" w:cs="Helvetica Neue"/>
          <w:color w:val="000000"/>
          <w:sz w:val="18"/>
        </w:rPr>
      </w:pPr>
      <w:r>
        <w:rPr>
          <w:rFonts w:ascii="Helvetica Neue" w:eastAsia="Helvetica Neue" w:hAnsi="Helvetica Neue" w:cs="Helvetica Neue"/>
          <w:color w:val="000000"/>
          <w:sz w:val="18"/>
        </w:rPr>
        <w:t xml:space="preserve">O </w:t>
      </w:r>
      <w:r>
        <w:rPr>
          <w:rFonts w:ascii="Helvetica Neue" w:eastAsia="Helvetica Neue" w:hAnsi="Helvetica Neue" w:cs="Helvetica Neue"/>
          <w:i/>
          <w:color w:val="000000"/>
          <w:sz w:val="18"/>
        </w:rPr>
        <w:t>phantom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 fabricado consiste na mistura de materiais de baixo custo: TX -100, água destilada e sal (NaCl), na proporção das receitas sugeridas por (</w:t>
      </w:r>
      <w:r>
        <w:rPr>
          <w:rFonts w:ascii="Helvetica Neue" w:eastAsia="Helvetica Neue" w:hAnsi="Helvetica Neue" w:cs="Helvetica Neue"/>
          <w:sz w:val="18"/>
        </w:rPr>
        <w:t xml:space="preserve"> JOACHIMOWICZ et al; 2014)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 para o tecido adiposo e em  </w:t>
      </w:r>
      <w:r>
        <w:rPr>
          <w:rFonts w:ascii="Helvetica Neue" w:eastAsia="Helvetica Neue" w:hAnsi="Helvetica Neue" w:cs="Helvetica Neue"/>
          <w:sz w:val="18"/>
        </w:rPr>
        <w:t>(JOACHIMOWICZ et al; 2017</w:t>
      </w:r>
      <w:r>
        <w:rPr>
          <w:rFonts w:ascii="Helvetica Neue" w:eastAsia="Helvetica Neue" w:hAnsi="Helvetica Neue" w:cs="Helvetica Neue"/>
          <w:color w:val="000000"/>
          <w:sz w:val="18"/>
        </w:rPr>
        <w:t xml:space="preserve">) para o sangue, ambas para a faixa de 1-6 GHz. No entanto, nós expandimos a receita para a faixa de 2-14 GHz. A adição de sal à mistura tem por objetivo controlar a condutividade. A Tabela I apresenta a receita usada. </w:t>
      </w:r>
    </w:p>
    <w:p w:rsidR="00CD25A0" w:rsidRDefault="005A669C" w:rsidP="00CD25A0">
      <w:pPr>
        <w:spacing w:before="240" w:after="240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</w:rPr>
      </w:pPr>
      <w:r>
        <w:rPr>
          <w:rFonts w:ascii="Helvetica Neue" w:eastAsia="Helvetica Neue" w:hAnsi="Helvetica Neue" w:cs="Helvetica Neue"/>
          <w:color w:val="000000"/>
          <w:sz w:val="18"/>
        </w:rPr>
        <w:t xml:space="preserve">Tabela I: Receitas dos líquidos para os </w:t>
      </w:r>
      <w:r>
        <w:rPr>
          <w:rFonts w:ascii="Helvetica Neue" w:eastAsia="Helvetica Neue" w:hAnsi="Helvetica Neue" w:cs="Helvetica Neue"/>
          <w:i/>
          <w:color w:val="000000"/>
          <w:sz w:val="18"/>
        </w:rPr>
        <w:t>phantoms</w:t>
      </w:r>
      <w:r>
        <w:rPr>
          <w:rFonts w:ascii="Helvetica Neue" w:eastAsia="Helvetica Neue" w:hAnsi="Helvetica Neue" w:cs="Helvetica Neue"/>
          <w:color w:val="000000"/>
          <w:sz w:val="18"/>
        </w:rPr>
        <w:t>.</w:t>
      </w:r>
    </w:p>
    <w:tbl>
      <w:tblPr>
        <w:tblW w:w="0" w:type="auto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2482"/>
        <w:gridCol w:w="2484"/>
        <w:gridCol w:w="2045"/>
      </w:tblGrid>
      <w:tr w:rsidR="0078489A" w:rsidTr="002D3FE5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Tecido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 xml:space="preserve">TX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– 100 (vol%)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Água destilada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NaCl</w:t>
            </w:r>
          </w:p>
        </w:tc>
      </w:tr>
      <w:tr w:rsidR="0078489A" w:rsidTr="002D3FE5">
        <w:trPr>
          <w:trHeight w:val="32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Tecido adiposo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100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0</w:t>
            </w:r>
          </w:p>
        </w:tc>
      </w:tr>
      <w:tr w:rsidR="0078489A" w:rsidTr="002D3FE5">
        <w:trPr>
          <w:trHeight w:val="33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Sangue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20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80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5A0" w:rsidRDefault="005A669C" w:rsidP="002D3FE5">
            <w:pPr>
              <w:spacing w:before="240" w:after="240"/>
              <w:ind w:right="141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</w:rPr>
              <w:t>9g/L</w:t>
            </w:r>
          </w:p>
        </w:tc>
      </w:tr>
    </w:tbl>
    <w:p w:rsidR="00CD25A0" w:rsidRDefault="00CD25A0" w:rsidP="00CD25A0">
      <w:pPr>
        <w:pStyle w:val="PargrafodaLista"/>
        <w:ind w:left="408" w:right="142"/>
        <w:jc w:val="both"/>
        <w:rPr>
          <w:rFonts w:ascii="Helvetica Neue" w:eastAsia="Helvetica Neue" w:hAnsi="Helvetica Neue" w:cs="Helvetica Neue"/>
          <w:color w:val="000000"/>
          <w:sz w:val="18"/>
        </w:rPr>
      </w:pPr>
    </w:p>
    <w:p w:rsidR="0097480E" w:rsidRDefault="005A669C" w:rsidP="0097480E">
      <w:pPr>
        <w:ind w:left="142" w:right="142" w:firstLine="295"/>
        <w:jc w:val="both"/>
        <w:rPr>
          <w:rFonts w:ascii="Helvetica Neue" w:eastAsia="Helvetica Neue" w:hAnsi="Helvetica Neue" w:cs="Helvetica Neue"/>
          <w:color w:val="000000"/>
          <w:sz w:val="18"/>
        </w:rPr>
      </w:pPr>
      <w:r>
        <w:rPr>
          <w:rFonts w:ascii="Helvetica Neue" w:eastAsia="Helvetica Neue" w:hAnsi="Helvetica Neue" w:cs="Helvetica Neue"/>
          <w:color w:val="000000"/>
          <w:sz w:val="18"/>
        </w:rPr>
        <w:t xml:space="preserve">Para a amostra de sangue, foi adicionado metade da quantidade do TX - 100 ao recipiente em seguida a porção de água destilada com o sal também foi adicionada por completo. Feito isso, mexeu-se vigorosamente para que os líquidos se misturassem. Depois, a parte restante do TX - 100 foi adicionada. Por fim, voltou-se a mexer para que virassem uma mistura homogênea. Este procedimento de fabricação evita a formação de bolhas de ar na mistura e garante a homogeneidade entre os dois líquidos usados na mistura, conforme ilustrado na Figura 1. Após este procedimento, os líquidos criados foram medidos. </w:t>
      </w:r>
    </w:p>
    <w:p w:rsidR="0097480E" w:rsidRDefault="005A669C" w:rsidP="0097480E">
      <w:pPr>
        <w:spacing w:before="240" w:after="24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</w:rPr>
      </w:pPr>
      <w:r>
        <w:object w:dxaOrig="486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243pt;height:103.5pt" o:ole="">
            <v:imagedata r:id="rId7" o:title=""/>
          </v:shape>
          <o:OLEObject Type="Embed" ProgID="StaticMetafile" ShapeID="rectole0000000000" DrawAspect="Content" ObjectID="_1696339708" r:id="rId8"/>
        </w:object>
      </w:r>
    </w:p>
    <w:p w:rsidR="0097480E" w:rsidRPr="00EE11BD" w:rsidRDefault="005A669C" w:rsidP="00EE11BD">
      <w:pPr>
        <w:spacing w:before="240" w:after="240" w:line="276" w:lineRule="auto"/>
        <w:ind w:left="408" w:right="141"/>
        <w:jc w:val="center"/>
        <w:rPr>
          <w:rFonts w:ascii="Helvetica Neue" w:eastAsia="Helvetica Neue" w:hAnsi="Helvetica Neue" w:cs="Helvetica Neue"/>
          <w:color w:val="000000"/>
          <w:sz w:val="18"/>
        </w:rPr>
      </w:pPr>
      <w:r>
        <w:rPr>
          <w:rFonts w:ascii="Helvetica Neue" w:eastAsia="Helvetica Neue" w:hAnsi="Helvetica Neue" w:cs="Helvetica Neue"/>
          <w:color w:val="000000"/>
          <w:sz w:val="16"/>
        </w:rPr>
        <w:t xml:space="preserve">Figura 1 - Procedimento e materiais usados para a fabricação do </w:t>
      </w:r>
      <w:r>
        <w:rPr>
          <w:rFonts w:ascii="Helvetica Neue" w:eastAsia="Helvetica Neue" w:hAnsi="Helvetica Neue" w:cs="Helvetica Neue"/>
          <w:i/>
          <w:color w:val="000000"/>
          <w:sz w:val="16"/>
        </w:rPr>
        <w:t>phantom</w:t>
      </w:r>
      <w:r>
        <w:rPr>
          <w:rFonts w:ascii="Helvetica Neue" w:eastAsia="Helvetica Neue" w:hAnsi="Helvetica Neue" w:cs="Helvetica Neue"/>
          <w:color w:val="000000"/>
          <w:sz w:val="18"/>
        </w:rPr>
        <w:t>.</w:t>
      </w:r>
    </w:p>
    <w:p w:rsidR="0097480E" w:rsidRDefault="005A669C" w:rsidP="001E1DE6">
      <w:pPr>
        <w:spacing w:before="240" w:after="240"/>
        <w:ind w:right="141" w:firstLine="112"/>
        <w:rPr>
          <w:rFonts w:ascii="Helvetica Neue" w:eastAsia="Helvetica Neue" w:hAnsi="Helvetica Neue" w:cs="Helvetica Neue"/>
          <w:color w:val="000000"/>
          <w:sz w:val="18"/>
        </w:rPr>
      </w:pPr>
      <w:r w:rsidRPr="001E1DE6">
        <w:rPr>
          <w:rFonts w:ascii="Arial" w:eastAsia="Helvetica Neue" w:hAnsi="Arial" w:cs="Arial"/>
          <w:b/>
          <w:color w:val="000000"/>
          <w:sz w:val="18"/>
        </w:rPr>
        <w:t>2.1</w:t>
      </w:r>
      <w:r>
        <w:rPr>
          <w:rFonts w:ascii="Helvetica Neue" w:eastAsia="Helvetica Neue" w:hAnsi="Helvetica Neue" w:cs="Helvetica Neue"/>
          <w:b/>
          <w:color w:val="000000"/>
          <w:sz w:val="18"/>
        </w:rPr>
        <w:t xml:space="preserve">  Procedimento de medição</w:t>
      </w:r>
    </w:p>
    <w:p w:rsidR="00EE11BD" w:rsidRPr="006018D4" w:rsidRDefault="005A669C" w:rsidP="006018D4">
      <w:pPr>
        <w:pStyle w:val="PargrafodaLista"/>
        <w:spacing w:after="200" w:line="276" w:lineRule="auto"/>
        <w:ind w:left="112" w:right="142" w:firstLine="296"/>
        <w:jc w:val="both"/>
        <w:rPr>
          <w:rFonts w:ascii="Helvetica Neue" w:eastAsia="Helvetica Neue" w:hAnsi="Helvetica Neue" w:cs="Helvetica Neue"/>
          <w:color w:val="000000"/>
          <w:sz w:val="18"/>
        </w:rPr>
      </w:pPr>
      <w:r w:rsidRPr="0097480E">
        <w:rPr>
          <w:rFonts w:ascii="Helvetica Neue" w:eastAsia="Helvetica Neue" w:hAnsi="Helvetica Neue" w:cs="Helvetica Neue"/>
          <w:color w:val="000000"/>
          <w:sz w:val="18"/>
        </w:rPr>
        <w:t xml:space="preserve">Nesta fase, foi conferido se os valores das propriedades dielétricas dos </w:t>
      </w:r>
      <w:r w:rsidRPr="0097480E">
        <w:rPr>
          <w:rFonts w:ascii="Helvetica Neue" w:eastAsia="Helvetica Neue" w:hAnsi="Helvetica Neue" w:cs="Helvetica Neue"/>
          <w:i/>
          <w:color w:val="000000"/>
          <w:sz w:val="18"/>
        </w:rPr>
        <w:t>phantoms</w:t>
      </w:r>
      <w:r w:rsidRPr="0097480E">
        <w:rPr>
          <w:rFonts w:ascii="Helvetica Neue" w:eastAsia="Helvetica Neue" w:hAnsi="Helvetica Neue" w:cs="Helvetica Neue"/>
          <w:color w:val="000000"/>
          <w:sz w:val="18"/>
        </w:rPr>
        <w:t xml:space="preserve"> criados correspondem</w:t>
      </w:r>
      <w:r w:rsidR="005C3113">
        <w:rPr>
          <w:rFonts w:ascii="Helvetica Neue" w:eastAsia="Helvetica Neue" w:hAnsi="Helvetica Neue" w:cs="Helvetica Neue"/>
          <w:color w:val="000000"/>
          <w:sz w:val="18"/>
        </w:rPr>
        <w:t xml:space="preserve"> aos </w:t>
      </w:r>
      <w:r w:rsidRPr="0097480E">
        <w:rPr>
          <w:rFonts w:ascii="Helvetica Neue" w:eastAsia="Helvetica Neue" w:hAnsi="Helvetica Neue" w:cs="Helvetica Neue"/>
          <w:color w:val="000000"/>
          <w:sz w:val="18"/>
        </w:rPr>
        <w:t>valores esperados para os tecidos biológicos.</w:t>
      </w:r>
      <w:r w:rsidR="005C3113">
        <w:rPr>
          <w:rFonts w:ascii="Helvetica Neue" w:eastAsia="Helvetica Neue" w:hAnsi="Helvetica Neue" w:cs="Helvetica Neue"/>
          <w:color w:val="000000"/>
          <w:sz w:val="18"/>
        </w:rPr>
        <w:t xml:space="preserve"> Os resultados esperados estão embasados no trabalho de </w:t>
      </w:r>
      <w:r w:rsidR="00684E13">
        <w:rPr>
          <w:rFonts w:ascii="Helvetica Neue" w:eastAsia="Helvetica Neue" w:hAnsi="Helvetica Neue" w:cs="Helvetica Neue"/>
          <w:color w:val="000000"/>
          <w:sz w:val="18"/>
        </w:rPr>
        <w:t>(GABRIEL; GABRIEL, 1996), onde estipula-se um valor</w:t>
      </w:r>
      <w:r w:rsidRPr="0097480E">
        <w:rPr>
          <w:rFonts w:ascii="Helvetica Neue" w:eastAsia="Helvetica Neue" w:hAnsi="Helvetica Neue" w:cs="Helvetica Neue"/>
          <w:color w:val="000000"/>
          <w:sz w:val="18"/>
        </w:rPr>
        <w:t xml:space="preserve"> </w:t>
      </w:r>
      <w:r w:rsidR="00EB15C6">
        <w:rPr>
          <w:rFonts w:ascii="Helvetica Neue" w:eastAsia="Helvetica Neue" w:hAnsi="Helvetica Neue" w:cs="Helvetica Neue"/>
          <w:color w:val="000000"/>
          <w:sz w:val="18"/>
        </w:rPr>
        <w:t>de permissividade real</w:t>
      </w:r>
      <w:r w:rsidR="00EB15C6">
        <w:rPr>
          <w:rFonts w:ascii="Arial" w:hAnsi="Arial" w:cs="Arial"/>
          <w:color w:val="000000"/>
          <w:sz w:val="20"/>
          <w:szCs w:val="20"/>
        </w:rPr>
        <w:t> ε’ = 3,75</w:t>
      </w:r>
      <w:r w:rsidR="00EB15C6">
        <w:rPr>
          <w:rFonts w:ascii="Helvetica Neue" w:eastAsia="Helvetica Neue" w:hAnsi="Helvetica Neue" w:cs="Helvetica Neue"/>
          <w:color w:val="000000"/>
          <w:sz w:val="18"/>
        </w:rPr>
        <w:t xml:space="preserve"> para a gordura e de </w:t>
      </w:r>
      <w:r w:rsidR="00EB15C6">
        <w:rPr>
          <w:rFonts w:ascii="Arial" w:hAnsi="Arial" w:cs="Arial"/>
          <w:color w:val="000000"/>
          <w:sz w:val="20"/>
          <w:szCs w:val="20"/>
        </w:rPr>
        <w:t>ε’=45,51 para o sangue.</w:t>
      </w:r>
      <w:r w:rsidR="00EB15C6">
        <w:rPr>
          <w:rFonts w:ascii="Helvetica Neue" w:eastAsia="Helvetica Neue" w:hAnsi="Helvetica Neue" w:cs="Helvetica Neue"/>
          <w:color w:val="000000"/>
          <w:sz w:val="18"/>
        </w:rPr>
        <w:t xml:space="preserve"> </w:t>
      </w:r>
      <w:r w:rsidRPr="0097480E">
        <w:rPr>
          <w:rFonts w:ascii="Helvetica Neue" w:eastAsia="Helvetica Neue" w:hAnsi="Helvetica Neue" w:cs="Helvetica Neue"/>
          <w:color w:val="000000"/>
          <w:sz w:val="18"/>
        </w:rPr>
        <w:t xml:space="preserve">A sonda coaxial Keysight 85070E foi usada para medir as propriedades dielétricas do </w:t>
      </w:r>
      <w:r w:rsidRPr="0097480E">
        <w:rPr>
          <w:rFonts w:ascii="Helvetica Neue" w:eastAsia="Helvetica Neue" w:hAnsi="Helvetica Neue" w:cs="Helvetica Neue"/>
          <w:i/>
          <w:color w:val="000000"/>
          <w:sz w:val="18"/>
        </w:rPr>
        <w:t>phantom</w:t>
      </w:r>
      <w:r w:rsidRPr="0097480E">
        <w:rPr>
          <w:rFonts w:ascii="Helvetica Neue" w:eastAsia="Helvetica Neue" w:hAnsi="Helvetica Neue" w:cs="Helvetica Neue"/>
          <w:color w:val="000000"/>
          <w:sz w:val="18"/>
        </w:rPr>
        <w:t xml:space="preserve"> na faixa de frequência de 2-14 GHz. </w:t>
      </w:r>
      <w:r w:rsidRPr="006018D4">
        <w:rPr>
          <w:rFonts w:ascii="Helvetica Neue" w:eastAsia="Helvetica Neue" w:hAnsi="Helvetica Neue" w:cs="Helvetica Neue"/>
          <w:color w:val="000000"/>
          <w:sz w:val="18"/>
        </w:rPr>
        <w:t xml:space="preserve">As amostras foram medidas à temperatura ambiente, o procedimento de calibração da sonda foi realizado: em aberto, em curto e com água destilada, conforme apresentado na Figura 2. </w:t>
      </w:r>
    </w:p>
    <w:p w:rsidR="00EE11BD" w:rsidRPr="0097480E" w:rsidRDefault="00EE11BD" w:rsidP="00EE11BD">
      <w:pPr>
        <w:pStyle w:val="PargrafodaLista"/>
        <w:spacing w:after="200" w:line="276" w:lineRule="auto"/>
        <w:ind w:left="408" w:right="142"/>
        <w:jc w:val="both"/>
        <w:rPr>
          <w:rFonts w:ascii="Helvetica Neue" w:eastAsia="Helvetica Neue" w:hAnsi="Helvetica Neue" w:cs="Helvetica Neue"/>
          <w:color w:val="000000"/>
          <w:sz w:val="18"/>
        </w:rPr>
      </w:pPr>
    </w:p>
    <w:p w:rsidR="00EE11BD" w:rsidRPr="0097480E" w:rsidRDefault="005A669C" w:rsidP="00DE0667">
      <w:pPr>
        <w:pStyle w:val="PargrafodaLista"/>
        <w:spacing w:after="200" w:line="276" w:lineRule="auto"/>
        <w:ind w:left="408" w:right="142"/>
        <w:jc w:val="center"/>
        <w:rPr>
          <w:rFonts w:ascii="Helvetica Neue" w:eastAsia="Helvetica Neue" w:hAnsi="Helvetica Neue" w:cs="Helvetica Neue"/>
          <w:color w:val="000000"/>
          <w:sz w:val="18"/>
        </w:rPr>
      </w:pPr>
      <w:r>
        <w:object w:dxaOrig="4950" w:dyaOrig="2085">
          <v:shape id="rectole0000000001" o:spid="_x0000_i1026" type="#_x0000_t75" style="width:247.5pt;height:104.25pt" o:ole="">
            <v:imagedata r:id="rId9" o:title=""/>
          </v:shape>
          <o:OLEObject Type="Embed" ProgID="StaticMetafile" ShapeID="rectole0000000001" DrawAspect="Content" ObjectID="_1696339709" r:id="rId10"/>
        </w:object>
      </w:r>
    </w:p>
    <w:p w:rsidR="00EE11BD" w:rsidRDefault="005A669C" w:rsidP="00DE0667">
      <w:pPr>
        <w:pStyle w:val="PargrafodaLista"/>
        <w:spacing w:before="240" w:after="240" w:line="276" w:lineRule="auto"/>
        <w:ind w:left="408" w:right="141"/>
        <w:jc w:val="center"/>
        <w:rPr>
          <w:rFonts w:ascii="Helvetica Neue" w:eastAsia="Helvetica Neue" w:hAnsi="Helvetica Neue" w:cs="Helvetica Neue"/>
          <w:color w:val="000000"/>
          <w:sz w:val="16"/>
        </w:rPr>
      </w:pPr>
      <w:r w:rsidRPr="0097480E">
        <w:rPr>
          <w:rFonts w:ascii="Helvetica Neue" w:eastAsia="Helvetica Neue" w:hAnsi="Helvetica Neue" w:cs="Helvetica Neue"/>
          <w:color w:val="000000"/>
          <w:sz w:val="16"/>
        </w:rPr>
        <w:t>Figura 2 - Procedimento de calibração da sonda coaxial: ar, curto e líquido de referência.</w:t>
      </w:r>
    </w:p>
    <w:p w:rsidR="00EE11BD" w:rsidRPr="00BC3736" w:rsidRDefault="005A669C" w:rsidP="00AA7B76">
      <w:pPr>
        <w:spacing w:after="200" w:line="276" w:lineRule="auto"/>
        <w:ind w:left="112" w:right="142" w:firstLine="296"/>
        <w:jc w:val="both"/>
        <w:rPr>
          <w:rFonts w:ascii="Helvetica Neue" w:eastAsia="Helvetica Neue" w:hAnsi="Helvetica Neue" w:cs="Helvetica Neue"/>
          <w:color w:val="000000"/>
          <w:sz w:val="18"/>
        </w:rPr>
      </w:pPr>
      <w:r w:rsidRPr="00EF395C">
        <w:rPr>
          <w:rFonts w:ascii="Helvetica Neue" w:eastAsia="Helvetica Neue" w:hAnsi="Helvetica Neue" w:cs="Helvetica Neue"/>
          <w:color w:val="000000"/>
          <w:sz w:val="18"/>
        </w:rPr>
        <w:t>Para as medições de amostras utilizamos um analisador de rede conectado à sonda coaxial para coleta dos dados e a amostra do material (líquido), conforme a Figura 3.</w:t>
      </w:r>
    </w:p>
    <w:p w:rsidR="00EE11BD" w:rsidRPr="00DE0667" w:rsidRDefault="005A669C" w:rsidP="00DE0667">
      <w:pPr>
        <w:spacing w:before="240" w:after="240" w:line="276" w:lineRule="auto"/>
        <w:ind w:left="112" w:right="141"/>
        <w:jc w:val="center"/>
        <w:rPr>
          <w:rFonts w:ascii="Helvetica Neue" w:eastAsia="Helvetica Neue" w:hAnsi="Helvetica Neue" w:cs="Helvetica Neue"/>
          <w:color w:val="000000"/>
          <w:sz w:val="18"/>
        </w:rPr>
      </w:pPr>
      <w:r>
        <w:object w:dxaOrig="4155" w:dyaOrig="2505">
          <v:shape id="rectole0000000002" o:spid="_x0000_i1027" type="#_x0000_t75" style="width:207.75pt;height:125.25pt" o:ole="">
            <v:imagedata r:id="rId11" o:title=""/>
          </v:shape>
          <o:OLEObject Type="Embed" ProgID="StaticMetafile" ShapeID="rectole0000000002" DrawAspect="Content" ObjectID="_1696339710" r:id="rId12"/>
        </w:object>
      </w:r>
    </w:p>
    <w:p w:rsidR="00EE11BD" w:rsidRPr="0097480E" w:rsidRDefault="005A669C" w:rsidP="00DE0667">
      <w:pPr>
        <w:pStyle w:val="PargrafodaLista"/>
        <w:spacing w:before="240" w:after="240" w:line="276" w:lineRule="auto"/>
        <w:ind w:left="408" w:right="141"/>
        <w:jc w:val="center"/>
        <w:rPr>
          <w:rFonts w:ascii="Helvetica Neue" w:eastAsia="Helvetica Neue" w:hAnsi="Helvetica Neue" w:cs="Helvetica Neue"/>
          <w:color w:val="000000"/>
          <w:sz w:val="18"/>
        </w:rPr>
      </w:pPr>
      <w:r w:rsidRPr="0097480E">
        <w:rPr>
          <w:rFonts w:ascii="Helvetica Neue" w:eastAsia="Helvetica Neue" w:hAnsi="Helvetica Neue" w:cs="Helvetica Neue"/>
          <w:color w:val="000000"/>
          <w:sz w:val="16"/>
        </w:rPr>
        <w:t>Figura 3</w:t>
      </w:r>
      <w:r w:rsidR="00DE0667">
        <w:rPr>
          <w:rFonts w:ascii="Helvetica Neue" w:eastAsia="Helvetica Neue" w:hAnsi="Helvetica Neue" w:cs="Helvetica Neue"/>
          <w:color w:val="000000"/>
          <w:sz w:val="16"/>
        </w:rPr>
        <w:t>-</w:t>
      </w:r>
      <w:r w:rsidRPr="0097480E">
        <w:rPr>
          <w:rFonts w:ascii="Helvetica Neue" w:eastAsia="Helvetica Neue" w:hAnsi="Helvetica Neue" w:cs="Helvetica Neue"/>
          <w:color w:val="000000"/>
          <w:sz w:val="16"/>
        </w:rPr>
        <w:t xml:space="preserve"> Setup de medição do phantom utilizando a sonda coaxial</w:t>
      </w:r>
      <w:r w:rsidRPr="0097480E">
        <w:rPr>
          <w:rFonts w:ascii="Helvetica Neue" w:eastAsia="Helvetica Neue" w:hAnsi="Helvetica Neue" w:cs="Helvetica Neue"/>
          <w:color w:val="000000"/>
          <w:sz w:val="18"/>
        </w:rPr>
        <w:t>.</w:t>
      </w:r>
    </w:p>
    <w:p w:rsidR="0097480E" w:rsidRPr="0097480E" w:rsidRDefault="0097480E" w:rsidP="0097480E">
      <w:pPr>
        <w:pStyle w:val="PargrafodaLista"/>
        <w:spacing w:before="240" w:after="240" w:line="276" w:lineRule="auto"/>
        <w:ind w:left="566" w:right="141"/>
        <w:rPr>
          <w:rFonts w:ascii="Helvetica Neue" w:eastAsia="Helvetica Neue" w:hAnsi="Helvetica Neue" w:cs="Helvetica Neue"/>
          <w:b/>
          <w:bCs/>
          <w:color w:val="000000"/>
          <w:sz w:val="18"/>
        </w:rPr>
      </w:pPr>
    </w:p>
    <w:p w:rsidR="0097480E" w:rsidRDefault="0097480E" w:rsidP="0097480E">
      <w:pPr>
        <w:ind w:left="142" w:right="142" w:firstLine="295"/>
        <w:jc w:val="both"/>
        <w:rPr>
          <w:rFonts w:ascii="Helvetica Neue" w:eastAsia="Helvetica Neue" w:hAnsi="Helvetica Neue" w:cs="Helvetica Neue"/>
          <w:color w:val="000000"/>
          <w:sz w:val="18"/>
        </w:rPr>
      </w:pPr>
    </w:p>
    <w:p w:rsidR="0097480E" w:rsidRPr="00CD25A0" w:rsidRDefault="0097480E" w:rsidP="00CD25A0">
      <w:pPr>
        <w:pStyle w:val="PargrafodaLista"/>
        <w:ind w:left="408" w:right="142"/>
        <w:jc w:val="both"/>
        <w:rPr>
          <w:rFonts w:ascii="Helvetica Neue" w:eastAsia="Helvetica Neue" w:hAnsi="Helvetica Neue" w:cs="Helvetica Neue"/>
          <w:color w:val="000000"/>
          <w:sz w:val="18"/>
        </w:rPr>
      </w:pPr>
    </w:p>
    <w:p w:rsidR="00874B36" w:rsidRPr="00F94ED7" w:rsidRDefault="005A66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:rsidR="00F94ED7" w:rsidRPr="00F94ED7" w:rsidRDefault="005A669C" w:rsidP="00F94ED7">
      <w:pPr>
        <w:spacing w:before="240" w:after="240"/>
        <w:ind w:left="112" w:right="141" w:firstLine="296"/>
        <w:jc w:val="both"/>
        <w:rPr>
          <w:rFonts w:ascii="Helvetica Neue" w:eastAsia="Helvetica Neue" w:hAnsi="Helvetica Neue" w:cs="Helvetica Neue"/>
          <w:color w:val="000000"/>
          <w:sz w:val="18"/>
        </w:rPr>
      </w:pPr>
      <w:r w:rsidRPr="00F94ED7">
        <w:rPr>
          <w:rFonts w:ascii="Helvetica Neue" w:eastAsia="Helvetica Neue" w:hAnsi="Helvetica Neue" w:cs="Helvetica Neue"/>
          <w:color w:val="000000"/>
          <w:sz w:val="18"/>
        </w:rPr>
        <w:t>A Figura 4 apresenta os resultados das características dielétricas do sangue e do tecido adiposo, medidos diretamente pelo kit da sonda coaxial.</w:t>
      </w:r>
    </w:p>
    <w:p w:rsidR="00F94ED7" w:rsidRDefault="001F5FA6" w:rsidP="00E35F73">
      <w:pPr>
        <w:pStyle w:val="PargrafodaLista"/>
        <w:spacing w:before="240" w:after="240"/>
        <w:ind w:left="408" w:right="141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5029200" cy="2295525"/>
            <wp:effectExtent l="0" t="0" r="0" b="9525"/>
            <wp:docPr id="2" name="Imagem 2" descr="C:\Users\joand\Downloads\Permissivida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oand\Downloads\Permissividade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9" t="4777" r="9119"/>
                    <a:stretch/>
                  </pic:blipFill>
                  <pic:spPr bwMode="auto">
                    <a:xfrm>
                      <a:off x="0" y="0"/>
                      <a:ext cx="5029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ED7" w:rsidRPr="00F94ED7" w:rsidRDefault="00F94ED7" w:rsidP="00F94ED7">
      <w:pPr>
        <w:pStyle w:val="PargrafodaLista"/>
        <w:spacing w:before="240" w:after="240"/>
        <w:ind w:left="408" w:right="141"/>
        <w:rPr>
          <w:rFonts w:ascii="Helvetica Neue" w:eastAsia="Helvetica Neue" w:hAnsi="Helvetica Neue" w:cs="Helvetica Neue"/>
          <w:color w:val="000000"/>
          <w:sz w:val="18"/>
        </w:rPr>
      </w:pPr>
    </w:p>
    <w:p w:rsidR="00F94ED7" w:rsidRDefault="005A669C" w:rsidP="00F94ED7">
      <w:pPr>
        <w:pStyle w:val="PargrafodaLista"/>
        <w:spacing w:before="240" w:after="240"/>
        <w:ind w:left="408" w:right="141"/>
        <w:jc w:val="center"/>
        <w:rPr>
          <w:rFonts w:ascii="Helvetica Neue" w:eastAsia="Helvetica Neue" w:hAnsi="Helvetica Neue" w:cs="Helvetica Neue"/>
          <w:color w:val="000000"/>
          <w:sz w:val="16"/>
        </w:rPr>
      </w:pPr>
      <w:r w:rsidRPr="00F94ED7">
        <w:rPr>
          <w:rFonts w:ascii="Helvetica Neue" w:eastAsia="Helvetica Neue" w:hAnsi="Helvetica Neue" w:cs="Helvetica Neue"/>
          <w:color w:val="000000"/>
          <w:sz w:val="16"/>
        </w:rPr>
        <w:t>Figura 4 -  Valores medidos</w:t>
      </w:r>
      <w:r w:rsidR="001F5FA6">
        <w:rPr>
          <w:rFonts w:ascii="Helvetica Neue" w:eastAsia="Helvetica Neue" w:hAnsi="Helvetica Neue" w:cs="Helvetica Neue"/>
          <w:color w:val="000000"/>
          <w:sz w:val="16"/>
        </w:rPr>
        <w:t xml:space="preserve"> e calculados</w:t>
      </w:r>
      <w:r w:rsidRPr="00F94ED7">
        <w:rPr>
          <w:rFonts w:ascii="Helvetica Neue" w:eastAsia="Helvetica Neue" w:hAnsi="Helvetica Neue" w:cs="Helvetica Neue"/>
          <w:color w:val="000000"/>
          <w:sz w:val="16"/>
        </w:rPr>
        <w:t xml:space="preserve"> de permissividade.</w:t>
      </w:r>
    </w:p>
    <w:p w:rsidR="00903791" w:rsidRPr="00F94ED7" w:rsidRDefault="00903791" w:rsidP="00F94ED7">
      <w:pPr>
        <w:pStyle w:val="PargrafodaLista"/>
        <w:spacing w:before="240" w:after="240"/>
        <w:ind w:left="408" w:right="141"/>
        <w:jc w:val="center"/>
        <w:rPr>
          <w:rFonts w:ascii="Helvetica Neue" w:eastAsia="Helvetica Neue" w:hAnsi="Helvetica Neue" w:cs="Helvetica Neue"/>
          <w:color w:val="000000"/>
          <w:sz w:val="16"/>
        </w:rPr>
      </w:pPr>
    </w:p>
    <w:p w:rsidR="00F94ED7" w:rsidRPr="003044B7" w:rsidRDefault="005A669C" w:rsidP="003044B7">
      <w:pPr>
        <w:spacing w:before="240" w:after="240"/>
        <w:ind w:left="142" w:right="141" w:firstLine="266"/>
        <w:jc w:val="both"/>
        <w:rPr>
          <w:rFonts w:ascii="Helvetica Neue" w:eastAsia="Helvetica Neue" w:hAnsi="Helvetica Neue" w:cs="Helvetica Neue"/>
          <w:color w:val="000000"/>
          <w:sz w:val="18"/>
        </w:rPr>
      </w:pPr>
      <w:r w:rsidRPr="00903791">
        <w:rPr>
          <w:rFonts w:ascii="Helvetica Neue" w:eastAsia="Helvetica Neue" w:hAnsi="Helvetica Neue" w:cs="Helvetica Neue"/>
          <w:color w:val="000000"/>
          <w:sz w:val="18"/>
        </w:rPr>
        <w:t>Os valores são medidos diretamente, de forma muito simples, usando o kit de sonda coaxia</w:t>
      </w:r>
      <w:r w:rsidR="00E43A60">
        <w:rPr>
          <w:rFonts w:ascii="Helvetica Neue" w:eastAsia="Helvetica Neue" w:hAnsi="Helvetica Neue" w:cs="Helvetica Neue"/>
          <w:color w:val="000000"/>
          <w:sz w:val="18"/>
        </w:rPr>
        <w:t>l existente no laboratório do IFPB</w:t>
      </w:r>
      <w:r w:rsidRPr="00903791">
        <w:rPr>
          <w:rFonts w:ascii="Helvetica Neue" w:eastAsia="Helvetica Neue" w:hAnsi="Helvetica Neue" w:cs="Helvetica Neue"/>
          <w:color w:val="000000"/>
          <w:sz w:val="18"/>
        </w:rPr>
        <w:t xml:space="preserve">. O projeto finalizado proporcionou a obtenção de experiência no desenvolvimento de </w:t>
      </w:r>
      <w:r w:rsidRPr="00903791">
        <w:rPr>
          <w:rFonts w:ascii="Helvetica Neue" w:eastAsia="Helvetica Neue" w:hAnsi="Helvetica Neue" w:cs="Helvetica Neue"/>
          <w:i/>
          <w:color w:val="000000"/>
          <w:sz w:val="18"/>
        </w:rPr>
        <w:t>phantoms</w:t>
      </w:r>
      <w:r w:rsidRPr="00903791">
        <w:rPr>
          <w:rFonts w:ascii="Helvetica Neue" w:eastAsia="Helvetica Neue" w:hAnsi="Helvetica Neue" w:cs="Helvetica Neue"/>
          <w:color w:val="000000"/>
          <w:sz w:val="18"/>
        </w:rPr>
        <w:t xml:space="preserve"> para compor o banco de amostras do </w:t>
      </w:r>
      <w:r w:rsidR="00684E13">
        <w:rPr>
          <w:rFonts w:ascii="Helvetica Neue" w:eastAsia="Helvetica Neue" w:hAnsi="Helvetica Neue" w:cs="Helvetica Neue"/>
          <w:color w:val="000000"/>
          <w:sz w:val="18"/>
        </w:rPr>
        <w:t>IFPB – Instituto Federal da Paraíba.</w:t>
      </w:r>
      <w:r w:rsidR="001F5FA6">
        <w:rPr>
          <w:rFonts w:ascii="Helvetica Neue" w:eastAsia="Helvetica Neue" w:hAnsi="Helvetica Neue" w:cs="Helvetica Neue"/>
          <w:color w:val="000000"/>
          <w:sz w:val="18"/>
        </w:rPr>
        <w:t xml:space="preserve"> Os valores medidos foram gerados pelo kit da sonda coaxial e os calculados são os demonstrados na pesquisa realizada por (GABRIEL; GABRIEL, 1996).</w:t>
      </w:r>
    </w:p>
    <w:p w:rsidR="00874B36" w:rsidRPr="003044B7" w:rsidRDefault="005A669C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3044B7" w:rsidRDefault="005A669C" w:rsidP="003044B7">
      <w:pPr>
        <w:widowControl w:val="0"/>
        <w:spacing w:before="240" w:after="240"/>
        <w:ind w:left="142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</w:rPr>
        <w:t xml:space="preserve">A caracterização dielétrica de um </w:t>
      </w:r>
      <w:r>
        <w:rPr>
          <w:rFonts w:ascii="Helvetica Neue" w:eastAsia="Helvetica Neue" w:hAnsi="Helvetica Neue" w:cs="Helvetica Neue"/>
          <w:i/>
          <w:sz w:val="18"/>
        </w:rPr>
        <w:t>phantom</w:t>
      </w:r>
      <w:r>
        <w:rPr>
          <w:rFonts w:ascii="Helvetica Neue" w:eastAsia="Helvetica Neue" w:hAnsi="Helvetica Neue" w:cs="Helvetica Neue"/>
          <w:sz w:val="18"/>
        </w:rPr>
        <w:t xml:space="preserve"> foi realizada com boa concordância entre os valores medidos e os valores esperados. As receitas testadas com base em receitas existentes apresentaram resultados que indicam que elas podem ser estendidas para uma faixa mais ampla de frequências (2 - 14GHz). O processo de fabricação e medição foi executado de forma adequada em laboratório pelos membros da equipe. Estes </w:t>
      </w:r>
      <w:r>
        <w:rPr>
          <w:rFonts w:ascii="Helvetica Neue" w:eastAsia="Helvetica Neue" w:hAnsi="Helvetica Neue" w:cs="Helvetica Neue"/>
          <w:i/>
          <w:sz w:val="18"/>
        </w:rPr>
        <w:t>phantoms</w:t>
      </w:r>
      <w:r>
        <w:rPr>
          <w:rFonts w:ascii="Helvetica Neue" w:eastAsia="Helvetica Neue" w:hAnsi="Helvetica Neue" w:cs="Helvetica Neue"/>
          <w:sz w:val="18"/>
        </w:rPr>
        <w:t xml:space="preserve"> líquidos farão parte do banco de materiais desenvolvidos </w:t>
      </w:r>
      <w:r w:rsidR="00684E13">
        <w:rPr>
          <w:rFonts w:ascii="Helvetica Neue" w:eastAsia="Helvetica Neue" w:hAnsi="Helvetica Neue" w:cs="Helvetica Neue"/>
          <w:sz w:val="18"/>
        </w:rPr>
        <w:t xml:space="preserve">no laboratório do IFPB. Dessa forma, o </w:t>
      </w:r>
      <w:r>
        <w:rPr>
          <w:rFonts w:ascii="Helvetica Neue" w:eastAsia="Helvetica Neue" w:hAnsi="Helvetica Neue" w:cs="Helvetica Neue"/>
          <w:sz w:val="18"/>
        </w:rPr>
        <w:t xml:space="preserve">objetivo principal foi atendido, pois foi possível fabricar </w:t>
      </w:r>
      <w:r>
        <w:rPr>
          <w:rFonts w:ascii="Helvetica Neue" w:eastAsia="Helvetica Neue" w:hAnsi="Helvetica Neue" w:cs="Helvetica Neue"/>
          <w:i/>
          <w:sz w:val="18"/>
        </w:rPr>
        <w:t>phantoms</w:t>
      </w:r>
      <w:r>
        <w:rPr>
          <w:rFonts w:ascii="Helvetica Neue" w:eastAsia="Helvetica Neue" w:hAnsi="Helvetica Neue" w:cs="Helvetica Neue"/>
          <w:sz w:val="18"/>
        </w:rPr>
        <w:t xml:space="preserve"> semelhantes aos tecidos biológicos. Em estudos futuros, os resultados obtidos neste trabalho podem contribuir para a análise das características dielétricas em tecidos animais ex-vivo. Além de proporcionar experiência para a caracterização dos tecidos biológicos com a sonda coaxial</w:t>
      </w:r>
    </w:p>
    <w:p w:rsidR="00874B36" w:rsidRDefault="005A669C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A00DCA" w:rsidRDefault="005A669C" w:rsidP="00A00DCA">
      <w:pPr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</w:rPr>
      </w:pPr>
      <w:r>
        <w:rPr>
          <w:rFonts w:ascii="Helvetica Neue" w:eastAsia="Helvetica Neue" w:hAnsi="Helvetica Neue" w:cs="Helvetica Neue"/>
          <w:sz w:val="18"/>
        </w:rPr>
        <w:t xml:space="preserve">Gostaríamos de agradecer ao IFPB pelo apoio financeiro através do Interconecta 01/2020. </w:t>
      </w:r>
    </w:p>
    <w:p w:rsidR="00A00DCA" w:rsidRDefault="00A00DCA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874B36" w:rsidRPr="001334A3" w:rsidRDefault="005A669C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en-US"/>
        </w:rPr>
      </w:pPr>
      <w:proofErr w:type="spellStart"/>
      <w:r w:rsidRPr="001334A3">
        <w:rPr>
          <w:rFonts w:ascii="Helvetica Neue" w:eastAsia="Helvetica Neue" w:hAnsi="Helvetica Neue" w:cs="Helvetica Neue"/>
          <w:b/>
          <w:sz w:val="18"/>
          <w:szCs w:val="18"/>
          <w:lang w:val="en-US"/>
        </w:rPr>
        <w:t>Referências</w:t>
      </w:r>
      <w:proofErr w:type="spellEnd"/>
    </w:p>
    <w:p w:rsidR="0042314F" w:rsidRPr="001334A3" w:rsidRDefault="005A669C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  <w:r w:rsidRPr="001334A3">
        <w:rPr>
          <w:rFonts w:ascii="Helvetica Neue" w:eastAsia="Helvetica Neue" w:hAnsi="Helvetica Neue" w:cs="Helvetica Neue"/>
          <w:sz w:val="18"/>
          <w:lang w:val="en-US"/>
        </w:rPr>
        <w:t xml:space="preserve">FEAR, E. C.; STUCHLY, M. </w:t>
      </w:r>
      <w:r w:rsidRPr="005C3113">
        <w:rPr>
          <w:rFonts w:ascii="Helvetica Neue" w:eastAsia="Helvetica Neue" w:hAnsi="Helvetica Neue" w:cs="Helvetica Neue"/>
          <w:b/>
          <w:sz w:val="18"/>
          <w:lang w:val="en-US"/>
        </w:rPr>
        <w:t>A. Microwave detection of breast cancer</w:t>
      </w:r>
      <w:r w:rsidRPr="001334A3">
        <w:rPr>
          <w:rFonts w:ascii="Helvetica Neue" w:eastAsia="Helvetica Neue" w:hAnsi="Helvetica Neue" w:cs="Helvetica Neue"/>
          <w:sz w:val="18"/>
          <w:lang w:val="en-US"/>
        </w:rPr>
        <w:t>. IEEE Transactions on Microwave Theory and Techniques, v. 48, n. 11, p. 1854-1863, 2000.</w:t>
      </w:r>
    </w:p>
    <w:p w:rsidR="0042314F" w:rsidRPr="001334A3" w:rsidRDefault="0042314F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</w:p>
    <w:p w:rsidR="0042314F" w:rsidRPr="001334A3" w:rsidRDefault="005A669C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  <w:r w:rsidRPr="001334A3">
        <w:rPr>
          <w:rFonts w:ascii="Helvetica Neue" w:eastAsia="Helvetica Neue" w:hAnsi="Helvetica Neue" w:cs="Helvetica Neue"/>
          <w:sz w:val="18"/>
          <w:lang w:val="en-US"/>
        </w:rPr>
        <w:t xml:space="preserve">MOHAMMED, </w:t>
      </w:r>
      <w:proofErr w:type="spellStart"/>
      <w:r w:rsidRPr="001334A3">
        <w:rPr>
          <w:rFonts w:ascii="Helvetica Neue" w:eastAsia="Helvetica Neue" w:hAnsi="Helvetica Neue" w:cs="Helvetica Neue"/>
          <w:sz w:val="18"/>
          <w:lang w:val="en-US"/>
        </w:rPr>
        <w:t>Beadaa</w:t>
      </w:r>
      <w:proofErr w:type="spellEnd"/>
      <w:r w:rsidRPr="001334A3">
        <w:rPr>
          <w:rFonts w:ascii="Helvetica Neue" w:eastAsia="Helvetica Neue" w:hAnsi="Helvetica Neue" w:cs="Helvetica Neue"/>
          <w:sz w:val="18"/>
          <w:lang w:val="en-US"/>
        </w:rPr>
        <w:t xml:space="preserve"> J. et al. </w:t>
      </w:r>
      <w:r w:rsidRPr="005C3113">
        <w:rPr>
          <w:rFonts w:ascii="Helvetica Neue" w:eastAsia="Helvetica Neue" w:hAnsi="Helvetica Neue" w:cs="Helvetica Neue"/>
          <w:b/>
          <w:sz w:val="18"/>
          <w:lang w:val="en-US"/>
        </w:rPr>
        <w:t>Microwave system for head imaging</w:t>
      </w:r>
      <w:r w:rsidRPr="001334A3">
        <w:rPr>
          <w:rFonts w:ascii="Helvetica Neue" w:eastAsia="Helvetica Neue" w:hAnsi="Helvetica Neue" w:cs="Helvetica Neue"/>
          <w:sz w:val="18"/>
          <w:lang w:val="en-US"/>
        </w:rPr>
        <w:t>. IEEE Transactions on Instrumentation and Measurement, v. 63, n. 1, p. 117-123, 2013.</w:t>
      </w:r>
    </w:p>
    <w:p w:rsidR="0042314F" w:rsidRPr="001334A3" w:rsidRDefault="0042314F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</w:p>
    <w:p w:rsidR="0042314F" w:rsidRPr="001334A3" w:rsidRDefault="005A669C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  <w:r w:rsidRPr="001334A3">
        <w:rPr>
          <w:rFonts w:ascii="Helvetica Neue" w:eastAsia="Helvetica Neue" w:hAnsi="Helvetica Neue" w:cs="Helvetica Neue"/>
          <w:sz w:val="18"/>
          <w:lang w:val="en-US"/>
        </w:rPr>
        <w:t xml:space="preserve">JOACHIMOWICZ, Nadine et al. </w:t>
      </w:r>
      <w:r w:rsidRPr="005C3113">
        <w:rPr>
          <w:rFonts w:ascii="Helvetica Neue" w:eastAsia="Helvetica Neue" w:hAnsi="Helvetica Neue" w:cs="Helvetica Neue"/>
          <w:b/>
          <w:sz w:val="18"/>
          <w:lang w:val="en-US"/>
        </w:rPr>
        <w:t>Breast phantoms for microwave imaging</w:t>
      </w:r>
      <w:r w:rsidRPr="001334A3">
        <w:rPr>
          <w:rFonts w:ascii="Helvetica Neue" w:eastAsia="Helvetica Neue" w:hAnsi="Helvetica Neue" w:cs="Helvetica Neue"/>
          <w:sz w:val="18"/>
          <w:lang w:val="en-US"/>
        </w:rPr>
        <w:t>. IEEE Antennas and Wireless Propagation Letters, v. 13, p. 1333-1336, 2014.</w:t>
      </w:r>
    </w:p>
    <w:p w:rsidR="0042314F" w:rsidRPr="001334A3" w:rsidRDefault="0042314F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</w:p>
    <w:p w:rsidR="0042314F" w:rsidRPr="001334A3" w:rsidRDefault="005A669C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  <w:r w:rsidRPr="001334A3">
        <w:rPr>
          <w:rFonts w:ascii="Helvetica Neue" w:eastAsia="Helvetica Neue" w:hAnsi="Helvetica Neue" w:cs="Helvetica Neue"/>
          <w:sz w:val="18"/>
          <w:lang w:val="en-US"/>
        </w:rPr>
        <w:t xml:space="preserve">JOACHIMOWICZ, Nadine et al. </w:t>
      </w:r>
      <w:r w:rsidRPr="005C3113">
        <w:rPr>
          <w:rFonts w:ascii="Helvetica Neue" w:eastAsia="Helvetica Neue" w:hAnsi="Helvetica Neue" w:cs="Helvetica Neue"/>
          <w:b/>
          <w:sz w:val="18"/>
          <w:lang w:val="en-US"/>
        </w:rPr>
        <w:t>Reference phantoms for microwave imaging</w:t>
      </w:r>
      <w:r w:rsidRPr="001334A3">
        <w:rPr>
          <w:rFonts w:ascii="Helvetica Neue" w:eastAsia="Helvetica Neue" w:hAnsi="Helvetica Neue" w:cs="Helvetica Neue"/>
          <w:sz w:val="18"/>
          <w:lang w:val="en-US"/>
        </w:rPr>
        <w:t>. In: 2017 11th European Conference on Antennas and Propagation (EUCAP). IEEE, 2017. p. 2719-2722.</w:t>
      </w:r>
    </w:p>
    <w:p w:rsidR="0042314F" w:rsidRPr="005C3113" w:rsidRDefault="0042314F" w:rsidP="0042314F">
      <w:pPr>
        <w:ind w:left="142" w:right="142"/>
        <w:jc w:val="both"/>
        <w:rPr>
          <w:rFonts w:ascii="Helvetica Neue" w:eastAsia="Helvetica Neue" w:hAnsi="Helvetica Neue" w:cs="Helvetica Neue"/>
          <w:b/>
          <w:sz w:val="18"/>
          <w:lang w:val="en-US"/>
        </w:rPr>
      </w:pPr>
    </w:p>
    <w:p w:rsidR="0042314F" w:rsidRPr="001334A3" w:rsidRDefault="005A669C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  <w:r w:rsidRPr="005C3113">
        <w:rPr>
          <w:rFonts w:ascii="Helvetica Neue" w:eastAsia="Helvetica Neue" w:hAnsi="Helvetica Neue" w:cs="Helvetica Neue"/>
          <w:b/>
          <w:sz w:val="18"/>
          <w:lang w:val="en-US"/>
        </w:rPr>
        <w:t>MOBASHSHER, Ahmed T.; ABBOSH, Amin M. Artificial human phantoms: Human proxy in testing microwave apparatuses that have electromagnetic interaction with the human body</w:t>
      </w:r>
      <w:r w:rsidRPr="001334A3">
        <w:rPr>
          <w:rFonts w:ascii="Helvetica Neue" w:eastAsia="Helvetica Neue" w:hAnsi="Helvetica Neue" w:cs="Helvetica Neue"/>
          <w:sz w:val="18"/>
          <w:lang w:val="en-US"/>
        </w:rPr>
        <w:t xml:space="preserve">. IEEE Microwave Magazine, v. 16, n. </w:t>
      </w:r>
      <w:proofErr w:type="gramStart"/>
      <w:r w:rsidRPr="001334A3">
        <w:rPr>
          <w:rFonts w:ascii="Helvetica Neue" w:eastAsia="Helvetica Neue" w:hAnsi="Helvetica Neue" w:cs="Helvetica Neue"/>
          <w:sz w:val="18"/>
          <w:lang w:val="en-US"/>
        </w:rPr>
        <w:t>6</w:t>
      </w:r>
      <w:proofErr w:type="gramEnd"/>
      <w:r w:rsidRPr="001334A3">
        <w:rPr>
          <w:rFonts w:ascii="Helvetica Neue" w:eastAsia="Helvetica Neue" w:hAnsi="Helvetica Neue" w:cs="Helvetica Neue"/>
          <w:sz w:val="18"/>
          <w:lang w:val="en-US"/>
        </w:rPr>
        <w:t>, p. 42-62, 2015.</w:t>
      </w:r>
    </w:p>
    <w:p w:rsidR="0042314F" w:rsidRPr="001334A3" w:rsidRDefault="0042314F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</w:p>
    <w:p w:rsidR="0042314F" w:rsidRPr="001334A3" w:rsidRDefault="005A669C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  <w:r w:rsidRPr="001334A3">
        <w:rPr>
          <w:rFonts w:ascii="Helvetica Neue" w:eastAsia="Helvetica Neue" w:hAnsi="Helvetica Neue" w:cs="Helvetica Neue"/>
          <w:sz w:val="18"/>
          <w:lang w:val="en-US"/>
        </w:rPr>
        <w:t xml:space="preserve">GABRIEL, Sami; LAU, R. W.; GABRIEL, Camelia. </w:t>
      </w:r>
      <w:r w:rsidRPr="005C3113">
        <w:rPr>
          <w:rFonts w:ascii="Helvetica Neue" w:eastAsia="Helvetica Neue" w:hAnsi="Helvetica Neue" w:cs="Helvetica Neue"/>
          <w:b/>
          <w:sz w:val="18"/>
          <w:lang w:val="en-US"/>
        </w:rPr>
        <w:t>The dielectric properties of biological tissues: III. Parametric models for the dielectric spectrum of tissues. Physics in medicine &amp; biology</w:t>
      </w:r>
      <w:r w:rsidRPr="001334A3">
        <w:rPr>
          <w:rFonts w:ascii="Helvetica Neue" w:eastAsia="Helvetica Neue" w:hAnsi="Helvetica Neue" w:cs="Helvetica Neue"/>
          <w:sz w:val="18"/>
          <w:lang w:val="en-US"/>
        </w:rPr>
        <w:t>, v. 41, n. 11, p. 2271, 1996.</w:t>
      </w:r>
    </w:p>
    <w:p w:rsidR="0042314F" w:rsidRPr="001334A3" w:rsidRDefault="0042314F" w:rsidP="0042314F">
      <w:pPr>
        <w:ind w:left="142" w:right="142"/>
        <w:jc w:val="both"/>
        <w:rPr>
          <w:rFonts w:ascii="Helvetica Neue" w:eastAsia="Helvetica Neue" w:hAnsi="Helvetica Neue" w:cs="Helvetica Neue"/>
          <w:sz w:val="18"/>
          <w:lang w:val="en-US"/>
        </w:rPr>
      </w:pPr>
    </w:p>
    <w:p w:rsidR="001F5FA6" w:rsidRPr="001F5FA6" w:rsidRDefault="005A669C" w:rsidP="001F5FA6">
      <w:pPr>
        <w:ind w:left="142" w:right="142"/>
        <w:jc w:val="both"/>
        <w:rPr>
          <w:rFonts w:ascii="Helvetica Neue" w:eastAsia="Helvetica Neue" w:hAnsi="Helvetica Neue" w:cs="Helvetica Neue"/>
          <w:sz w:val="18"/>
        </w:rPr>
      </w:pPr>
      <w:r>
        <w:rPr>
          <w:rFonts w:ascii="Helvetica Neue" w:eastAsia="Helvetica Neue" w:hAnsi="Helvetica Neue" w:cs="Helvetica Neue"/>
          <w:sz w:val="18"/>
        </w:rPr>
        <w:t>J. MARINHO, E. F. S. K. C. S. Caracterização de Phantoms usando Sonda Coaxial para Aplicações Biomédicas, Fortaleza, Setembro 2021.</w:t>
      </w:r>
    </w:p>
    <w:sectPr w:rsidR="001F5FA6" w:rsidRPr="001F5FA6">
      <w:headerReference w:type="default" r:id="rId14"/>
      <w:footerReference w:type="default" r:id="rId15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F0" w:rsidRDefault="004E74F0">
      <w:r>
        <w:separator/>
      </w:r>
    </w:p>
  </w:endnote>
  <w:endnote w:type="continuationSeparator" w:id="0">
    <w:p w:rsidR="004E74F0" w:rsidRDefault="004E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36" w:rsidRDefault="00874B3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874B36" w:rsidRDefault="005A669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/>
                  <pic:cNvPicPr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F0" w:rsidRDefault="004E74F0">
      <w:r>
        <w:separator/>
      </w:r>
    </w:p>
  </w:footnote>
  <w:footnote w:type="continuationSeparator" w:id="0">
    <w:p w:rsidR="004E74F0" w:rsidRDefault="004E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36" w:rsidRDefault="005A669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E6B"/>
    <w:multiLevelType w:val="multilevel"/>
    <w:tmpl w:val="33C0CD7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03175C9"/>
    <w:multiLevelType w:val="multilevel"/>
    <w:tmpl w:val="C6C401D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6"/>
    <w:rsid w:val="00007E16"/>
    <w:rsid w:val="00091DE4"/>
    <w:rsid w:val="001334A3"/>
    <w:rsid w:val="001E1DE6"/>
    <w:rsid w:val="001F5FA6"/>
    <w:rsid w:val="0025561B"/>
    <w:rsid w:val="00262881"/>
    <w:rsid w:val="002D3FE5"/>
    <w:rsid w:val="003044B7"/>
    <w:rsid w:val="003F1B38"/>
    <w:rsid w:val="0042314F"/>
    <w:rsid w:val="00461D72"/>
    <w:rsid w:val="00465557"/>
    <w:rsid w:val="004E74F0"/>
    <w:rsid w:val="005A669C"/>
    <w:rsid w:val="005C3113"/>
    <w:rsid w:val="006018D4"/>
    <w:rsid w:val="00684E13"/>
    <w:rsid w:val="006F470C"/>
    <w:rsid w:val="0078489A"/>
    <w:rsid w:val="008143E2"/>
    <w:rsid w:val="008637AA"/>
    <w:rsid w:val="00874B36"/>
    <w:rsid w:val="00903791"/>
    <w:rsid w:val="00943D96"/>
    <w:rsid w:val="0097480E"/>
    <w:rsid w:val="00A00DCA"/>
    <w:rsid w:val="00AA7B76"/>
    <w:rsid w:val="00B20A7A"/>
    <w:rsid w:val="00BC3736"/>
    <w:rsid w:val="00BE37BE"/>
    <w:rsid w:val="00C83B26"/>
    <w:rsid w:val="00CD25A0"/>
    <w:rsid w:val="00D42331"/>
    <w:rsid w:val="00DB1142"/>
    <w:rsid w:val="00DE0667"/>
    <w:rsid w:val="00E12EFA"/>
    <w:rsid w:val="00E35F73"/>
    <w:rsid w:val="00E43A60"/>
    <w:rsid w:val="00EB15C6"/>
    <w:rsid w:val="00EE11BD"/>
    <w:rsid w:val="00EF395C"/>
    <w:rsid w:val="00F94ED7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FF92-E06E-4E7C-AA05-EFF60CC6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43D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Lainoca</dc:creator>
  <cp:lastModifiedBy>Joanderson Marinho</cp:lastModifiedBy>
  <cp:revision>3</cp:revision>
  <dcterms:created xsi:type="dcterms:W3CDTF">2021-10-21T19:39:00Z</dcterms:created>
  <dcterms:modified xsi:type="dcterms:W3CDTF">2021-10-21T19:42:00Z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693788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