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B0F27" w14:textId="77777777" w:rsidR="00464FC6" w:rsidRDefault="002B5E15" w:rsidP="00827ED6">
      <w:pPr>
        <w:jc w:val="center"/>
        <w:rPr>
          <w:rFonts w:ascii="Helvetica Neue" w:eastAsia="Helvetica Neue" w:hAnsi="Helvetica Neue" w:cs="Helvetica Neue"/>
          <w:b/>
          <w:color w:val="000000"/>
          <w:sz w:val="18"/>
          <w:szCs w:val="18"/>
        </w:rPr>
      </w:pPr>
      <w:r w:rsidRPr="002B5E15"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Desenvolvimento do aplicativo “Guia Parasitário – Ruminantes” como recurso metodológico para</w:t>
      </w:r>
      <w:r w:rsidR="006C3A4B"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 xml:space="preserve"> estudantes e profissionais de Medicina V</w:t>
      </w:r>
      <w:r w:rsidRPr="002B5E15"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eterinária</w:t>
      </w:r>
    </w:p>
    <w:p w14:paraId="76211592" w14:textId="77777777" w:rsidR="00827ED6" w:rsidRDefault="00827ED6" w:rsidP="009D489A">
      <w:pPr>
        <w:jc w:val="center"/>
        <w:rPr>
          <w:rFonts w:ascii="Helvetica Neue" w:eastAsia="Helvetica Neue" w:hAnsi="Helvetica Neue" w:cs="Helvetica Neue"/>
          <w:b/>
          <w:color w:val="000000"/>
          <w:sz w:val="18"/>
          <w:szCs w:val="18"/>
        </w:rPr>
      </w:pPr>
    </w:p>
    <w:p w14:paraId="7AF9FAF1" w14:textId="4083476F" w:rsidR="00464FC6" w:rsidRDefault="009D489A" w:rsidP="009D48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jc w:val="center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 w:rsidRPr="009D489A">
        <w:rPr>
          <w:rFonts w:ascii="Helvetica Neue" w:eastAsia="Helvetica Neue" w:hAnsi="Helvetica Neue" w:cs="Helvetica Neue"/>
          <w:color w:val="000000"/>
          <w:sz w:val="18"/>
          <w:szCs w:val="18"/>
        </w:rPr>
        <w:t>BRENDO A. LIMA (IFPB, Campus Sousa), JOSSIARA A. RODRIGUES (UFCG, Campus Patos), VÍNICIUS L. R.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 w:rsidRPr="009D489A">
        <w:rPr>
          <w:rFonts w:ascii="Helvetica Neue" w:eastAsia="Helvetica Neue" w:hAnsi="Helvetica Neue" w:cs="Helvetica Neue"/>
          <w:color w:val="000000"/>
          <w:sz w:val="18"/>
          <w:szCs w:val="18"/>
        </w:rPr>
        <w:t>VILELA (IFPB, Campus Sousa), THAIS F. FEITOSA (IFPB, Campus Sousa)</w:t>
      </w:r>
    </w:p>
    <w:p w14:paraId="631CE543" w14:textId="70B6EEAC" w:rsidR="00464FC6" w:rsidRPr="009D489A" w:rsidRDefault="008038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rPr>
          <w:rFonts w:ascii="Helvetica Neue" w:eastAsia="Helvetica Neue" w:hAnsi="Helvetica Neue" w:cs="Helvetica Neue"/>
          <w:bCs/>
          <w:color w:val="000000"/>
          <w:sz w:val="16"/>
          <w:szCs w:val="16"/>
        </w:rPr>
      </w:pPr>
      <w:r>
        <w:rPr>
          <w:rFonts w:ascii="Helvetica Neue" w:eastAsia="Helvetica Neue" w:hAnsi="Helvetica Neue" w:cs="Helvetica Neue"/>
          <w:b/>
          <w:color w:val="000000"/>
          <w:sz w:val="16"/>
          <w:szCs w:val="16"/>
        </w:rPr>
        <w:t>E-mails:</w:t>
      </w:r>
      <w:r w:rsidR="00827ED6">
        <w:rPr>
          <w:rFonts w:ascii="Helvetica Neue" w:eastAsia="Helvetica Neue" w:hAnsi="Helvetica Neue" w:cs="Helvetica Neue"/>
          <w:b/>
          <w:color w:val="000000"/>
          <w:sz w:val="16"/>
          <w:szCs w:val="16"/>
        </w:rPr>
        <w:t xml:space="preserve"> </w:t>
      </w:r>
      <w:hyperlink r:id="rId8" w:history="1">
        <w:r w:rsidR="009D489A" w:rsidRPr="009B1100">
          <w:rPr>
            <w:rStyle w:val="Hyperlink"/>
            <w:rFonts w:ascii="Helvetica Neue" w:eastAsia="Helvetica Neue" w:hAnsi="Helvetica Neue" w:cs="Helvetica Neue"/>
            <w:bCs/>
            <w:sz w:val="16"/>
            <w:szCs w:val="16"/>
          </w:rPr>
          <w:t>brendoandrade16@gmail.com</w:t>
        </w:r>
      </w:hyperlink>
      <w:r w:rsidR="009D489A">
        <w:rPr>
          <w:rFonts w:ascii="Helvetica Neue" w:eastAsia="Helvetica Neue" w:hAnsi="Helvetica Neue" w:cs="Helvetica Neue"/>
          <w:bCs/>
          <w:color w:val="000000"/>
          <w:sz w:val="16"/>
          <w:szCs w:val="16"/>
        </w:rPr>
        <w:t xml:space="preserve">, </w:t>
      </w:r>
      <w:hyperlink r:id="rId9" w:history="1">
        <w:r w:rsidR="009D489A" w:rsidRPr="009B1100">
          <w:rPr>
            <w:rStyle w:val="Hyperlink"/>
            <w:rFonts w:ascii="Helvetica Neue" w:eastAsia="Helvetica Neue" w:hAnsi="Helvetica Neue" w:cs="Helvetica Neue"/>
            <w:bCs/>
            <w:sz w:val="16"/>
            <w:szCs w:val="16"/>
          </w:rPr>
          <w:t>jossiaraabrante@hotmail.com</w:t>
        </w:r>
      </w:hyperlink>
      <w:r w:rsidR="009D489A">
        <w:rPr>
          <w:rFonts w:ascii="Helvetica Neue" w:eastAsia="Helvetica Neue" w:hAnsi="Helvetica Neue" w:cs="Helvetica Neue"/>
          <w:bCs/>
          <w:color w:val="000000"/>
          <w:sz w:val="16"/>
          <w:szCs w:val="16"/>
        </w:rPr>
        <w:t xml:space="preserve">, </w:t>
      </w:r>
      <w:hyperlink r:id="rId10" w:history="1">
        <w:r w:rsidR="009D489A" w:rsidRPr="009B1100">
          <w:rPr>
            <w:rStyle w:val="Hyperlink"/>
            <w:rFonts w:ascii="Helvetica Neue" w:eastAsia="Helvetica Neue" w:hAnsi="Helvetica Neue" w:cs="Helvetica Neue"/>
            <w:bCs/>
            <w:sz w:val="16"/>
            <w:szCs w:val="16"/>
          </w:rPr>
          <w:t>vilelavlr@yahoo.com.br</w:t>
        </w:r>
      </w:hyperlink>
      <w:r w:rsidR="009D489A">
        <w:rPr>
          <w:rFonts w:ascii="Helvetica Neue" w:eastAsia="Helvetica Neue" w:hAnsi="Helvetica Neue" w:cs="Helvetica Neue"/>
          <w:bCs/>
          <w:color w:val="000000"/>
          <w:sz w:val="16"/>
          <w:szCs w:val="16"/>
        </w:rPr>
        <w:t xml:space="preserve">, </w:t>
      </w:r>
      <w:hyperlink r:id="rId11" w:history="1">
        <w:r w:rsidR="009D489A" w:rsidRPr="009B1100">
          <w:rPr>
            <w:rStyle w:val="Hyperlink"/>
            <w:rFonts w:ascii="Helvetica Neue" w:eastAsia="Helvetica Neue" w:hAnsi="Helvetica Neue" w:cs="Helvetica Neue"/>
            <w:bCs/>
            <w:sz w:val="16"/>
            <w:szCs w:val="16"/>
          </w:rPr>
          <w:t>feitosa_tf@yahoo.com.br</w:t>
        </w:r>
      </w:hyperlink>
      <w:r w:rsidR="009D489A">
        <w:rPr>
          <w:rFonts w:ascii="Helvetica Neue" w:eastAsia="Helvetica Neue" w:hAnsi="Helvetica Neue" w:cs="Helvetica Neue"/>
          <w:bCs/>
          <w:color w:val="000000"/>
          <w:sz w:val="16"/>
          <w:szCs w:val="16"/>
        </w:rPr>
        <w:t xml:space="preserve">. </w:t>
      </w:r>
    </w:p>
    <w:p w14:paraId="669422F7" w14:textId="77777777" w:rsidR="00464FC6" w:rsidRDefault="008038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rPr>
          <w:rFonts w:ascii="Helvetica Neue" w:eastAsia="Helvetica Neue" w:hAnsi="Helvetica Neue" w:cs="Helvetica Neue"/>
          <w:color w:val="000000"/>
          <w:sz w:val="16"/>
          <w:szCs w:val="16"/>
        </w:rPr>
      </w:pPr>
      <w:r>
        <w:rPr>
          <w:rFonts w:ascii="Helvetica Neue" w:eastAsia="Helvetica Neue" w:hAnsi="Helvetica Neue" w:cs="Helvetica Neue"/>
          <w:b/>
          <w:color w:val="000000"/>
          <w:sz w:val="16"/>
          <w:szCs w:val="16"/>
        </w:rPr>
        <w:t>Área de conhecimento:</w:t>
      </w:r>
      <w:r w:rsidR="00CC3CE7">
        <w:rPr>
          <w:rFonts w:ascii="Helvetica Neue" w:eastAsia="Helvetica Neue" w:hAnsi="Helvetica Neue" w:cs="Helvetica Neue"/>
          <w:b/>
          <w:color w:val="000000"/>
          <w:sz w:val="16"/>
          <w:szCs w:val="16"/>
        </w:rPr>
        <w:t xml:space="preserve"> </w:t>
      </w:r>
      <w:r w:rsidR="00827ED6">
        <w:rPr>
          <w:rFonts w:ascii="Helvetica Neue" w:eastAsia="Helvetica Neue" w:hAnsi="Helvetica Neue" w:cs="Helvetica Neue"/>
          <w:color w:val="000000"/>
          <w:sz w:val="16"/>
          <w:szCs w:val="16"/>
        </w:rPr>
        <w:t>Medicina Veterinária</w:t>
      </w:r>
      <w:r>
        <w:rPr>
          <w:rFonts w:ascii="Helvetica Neue" w:eastAsia="Helvetica Neue" w:hAnsi="Helvetica Neue" w:cs="Helvetica Neue"/>
          <w:color w:val="000000"/>
          <w:sz w:val="16"/>
          <w:szCs w:val="16"/>
        </w:rPr>
        <w:t>.</w:t>
      </w:r>
    </w:p>
    <w:p w14:paraId="5C0E3F96" w14:textId="77777777" w:rsidR="00464FC6" w:rsidRDefault="008038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rPr>
          <w:rFonts w:ascii="Helvetica Neue" w:eastAsia="Helvetica Neue" w:hAnsi="Helvetica Neue" w:cs="Helvetica Neue"/>
          <w:color w:val="000000"/>
          <w:sz w:val="16"/>
          <w:szCs w:val="16"/>
        </w:rPr>
      </w:pPr>
      <w:r>
        <w:rPr>
          <w:rFonts w:ascii="Helvetica Neue" w:eastAsia="Helvetica Neue" w:hAnsi="Helvetica Neue" w:cs="Helvetica Neue"/>
          <w:b/>
          <w:color w:val="000000"/>
          <w:sz w:val="16"/>
          <w:szCs w:val="16"/>
        </w:rPr>
        <w:t>Palavras-Chave</w:t>
      </w:r>
      <w:r w:rsidR="002B5E15">
        <w:rPr>
          <w:rFonts w:ascii="Helvetica Neue" w:eastAsia="Helvetica Neue" w:hAnsi="Helvetica Neue" w:cs="Helvetica Neue"/>
          <w:color w:val="000000"/>
          <w:sz w:val="16"/>
          <w:szCs w:val="16"/>
        </w:rPr>
        <w:t xml:space="preserve">: </w:t>
      </w:r>
      <w:r w:rsidR="00DB683A">
        <w:rPr>
          <w:rFonts w:ascii="Helvetica Neue" w:eastAsia="Helvetica Neue" w:hAnsi="Helvetica Neue" w:cs="Helvetica Neue"/>
          <w:color w:val="000000"/>
          <w:sz w:val="16"/>
          <w:szCs w:val="16"/>
        </w:rPr>
        <w:t>d</w:t>
      </w:r>
      <w:r w:rsidR="006C01E5">
        <w:rPr>
          <w:rFonts w:ascii="Helvetica Neue" w:eastAsia="Helvetica Neue" w:hAnsi="Helvetica Neue" w:cs="Helvetica Neue"/>
          <w:color w:val="000000"/>
          <w:sz w:val="16"/>
          <w:szCs w:val="16"/>
        </w:rPr>
        <w:t>ispositivos móveis;</w:t>
      </w:r>
      <w:r w:rsidR="00DB683A">
        <w:rPr>
          <w:rFonts w:ascii="Helvetica Neue" w:eastAsia="Helvetica Neue" w:hAnsi="Helvetica Neue" w:cs="Helvetica Neue"/>
          <w:color w:val="000000"/>
          <w:sz w:val="16"/>
          <w:szCs w:val="16"/>
        </w:rPr>
        <w:t xml:space="preserve"> f</w:t>
      </w:r>
      <w:r w:rsidR="00534D06">
        <w:rPr>
          <w:rFonts w:ascii="Helvetica Neue" w:eastAsia="Helvetica Neue" w:hAnsi="Helvetica Neue" w:cs="Helvetica Neue"/>
          <w:color w:val="000000"/>
          <w:sz w:val="16"/>
          <w:szCs w:val="16"/>
        </w:rPr>
        <w:t xml:space="preserve">erramentas tecnológicas; </w:t>
      </w:r>
      <w:r w:rsidR="00DB683A">
        <w:rPr>
          <w:rFonts w:ascii="Helvetica Neue" w:eastAsia="Helvetica Neue" w:hAnsi="Helvetica Neue" w:cs="Helvetica Neue"/>
          <w:color w:val="000000"/>
          <w:sz w:val="16"/>
          <w:szCs w:val="16"/>
        </w:rPr>
        <w:t>e</w:t>
      </w:r>
      <w:r w:rsidR="006C01E5">
        <w:rPr>
          <w:rFonts w:ascii="Helvetica Neue" w:eastAsia="Helvetica Neue" w:hAnsi="Helvetica Neue" w:cs="Helvetica Neue"/>
          <w:color w:val="000000"/>
          <w:sz w:val="16"/>
          <w:szCs w:val="16"/>
        </w:rPr>
        <w:t>ducação;</w:t>
      </w:r>
      <w:r w:rsidR="00534D06">
        <w:rPr>
          <w:rFonts w:ascii="Helvetica Neue" w:eastAsia="Helvetica Neue" w:hAnsi="Helvetica Neue" w:cs="Helvetica Neue"/>
          <w:color w:val="000000"/>
          <w:sz w:val="16"/>
          <w:szCs w:val="16"/>
        </w:rPr>
        <w:t xml:space="preserve"> </w:t>
      </w:r>
      <w:r w:rsidR="00DB683A">
        <w:rPr>
          <w:rFonts w:ascii="Helvetica Neue" w:eastAsia="Helvetica Neue" w:hAnsi="Helvetica Neue" w:cs="Helvetica Neue"/>
          <w:color w:val="000000"/>
          <w:sz w:val="16"/>
          <w:szCs w:val="16"/>
        </w:rPr>
        <w:t>p</w:t>
      </w:r>
      <w:r w:rsidR="002B5E15">
        <w:rPr>
          <w:rFonts w:ascii="Helvetica Neue" w:eastAsia="Helvetica Neue" w:hAnsi="Helvetica Neue" w:cs="Helvetica Neue"/>
          <w:color w:val="000000"/>
          <w:sz w:val="16"/>
          <w:szCs w:val="16"/>
        </w:rPr>
        <w:t>arasitologia</w:t>
      </w:r>
      <w:r w:rsidR="00534D06">
        <w:rPr>
          <w:rFonts w:ascii="Helvetica Neue" w:eastAsia="Helvetica Neue" w:hAnsi="Helvetica Neue" w:cs="Helvetica Neue"/>
          <w:color w:val="000000"/>
          <w:sz w:val="16"/>
          <w:szCs w:val="16"/>
        </w:rPr>
        <w:t xml:space="preserve"> </w:t>
      </w:r>
      <w:r w:rsidR="002B5E15">
        <w:rPr>
          <w:rFonts w:ascii="Helvetica Neue" w:eastAsia="Helvetica Neue" w:hAnsi="Helvetica Neue" w:cs="Helvetica Neue"/>
          <w:color w:val="000000"/>
          <w:sz w:val="16"/>
          <w:szCs w:val="16"/>
        </w:rPr>
        <w:t>.</w:t>
      </w:r>
    </w:p>
    <w:p w14:paraId="29AA3FE0" w14:textId="77777777" w:rsidR="00464FC6" w:rsidRDefault="00464FC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Helvetica Neue" w:eastAsia="Helvetica Neue" w:hAnsi="Helvetica Neue" w:cs="Helvetica Neue"/>
          <w:color w:val="000000"/>
          <w:sz w:val="18"/>
          <w:szCs w:val="18"/>
        </w:rPr>
      </w:pPr>
    </w:p>
    <w:p w14:paraId="03613AD0" w14:textId="77777777" w:rsidR="00941C29" w:rsidRPr="00986F0A" w:rsidRDefault="0080385A" w:rsidP="006D42D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00" w:after="240"/>
        <w:ind w:left="436" w:right="141" w:hanging="294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 w:rsidRPr="00986F0A"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Introdução</w:t>
      </w:r>
    </w:p>
    <w:p w14:paraId="4419E726" w14:textId="77777777" w:rsidR="00B47124" w:rsidRDefault="00C07DF6" w:rsidP="00F50690">
      <w:pPr>
        <w:widowControl w:val="0"/>
        <w:pBdr>
          <w:top w:val="nil"/>
          <w:left w:val="nil"/>
          <w:bottom w:val="nil"/>
          <w:right w:val="nil"/>
          <w:between w:val="nil"/>
        </w:pBdr>
        <w:ind w:right="141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color w:val="000000"/>
          <w:sz w:val="18"/>
          <w:szCs w:val="18"/>
        </w:rPr>
        <w:tab/>
        <w:t>O curso de Medicina V</w:t>
      </w:r>
      <w:r w:rsidRPr="00C07DF6">
        <w:rPr>
          <w:rFonts w:ascii="Helvetica Neue" w:eastAsia="Helvetica Neue" w:hAnsi="Helvetica Neue" w:cs="Helvetica Neue"/>
          <w:color w:val="000000"/>
          <w:sz w:val="18"/>
          <w:szCs w:val="18"/>
        </w:rPr>
        <w:t>eterinária apresenta</w:t>
      </w:r>
      <w:r w:rsidR="00B127D0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uma </w:t>
      </w:r>
      <w:r w:rsidR="00C40FBD">
        <w:rPr>
          <w:rFonts w:ascii="Helvetica Neue" w:eastAsia="Helvetica Neue" w:hAnsi="Helvetica Neue" w:cs="Helvetica Neue"/>
          <w:color w:val="000000"/>
          <w:sz w:val="18"/>
          <w:szCs w:val="18"/>
        </w:rPr>
        <w:t>a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mpla</w:t>
      </w:r>
      <w:r w:rsidRPr="00C07DF6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grade curricular</w:t>
      </w:r>
      <w:r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 xml:space="preserve">, 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e dentre as diversas disciplinas </w:t>
      </w:r>
      <w:r w:rsidR="002736E5">
        <w:rPr>
          <w:rFonts w:ascii="Helvetica Neue" w:eastAsia="Helvetica Neue" w:hAnsi="Helvetica Neue" w:cs="Helvetica Neue"/>
          <w:color w:val="000000"/>
          <w:sz w:val="18"/>
          <w:szCs w:val="18"/>
        </w:rPr>
        <w:t>apresentadas aos estudantes</w:t>
      </w:r>
      <w:r w:rsidR="00986F0A">
        <w:rPr>
          <w:rFonts w:ascii="Helvetica Neue" w:eastAsia="Helvetica Neue" w:hAnsi="Helvetica Neue" w:cs="Helvetica Neue"/>
          <w:color w:val="000000"/>
          <w:sz w:val="18"/>
          <w:szCs w:val="18"/>
        </w:rPr>
        <w:t>, destaca-se a P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arasitologia</w:t>
      </w:r>
      <w:r w:rsidR="00986F0A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V</w:t>
      </w:r>
      <w:r w:rsidR="002736E5">
        <w:rPr>
          <w:rFonts w:ascii="Helvetica Neue" w:eastAsia="Helvetica Neue" w:hAnsi="Helvetica Neue" w:cs="Helvetica Neue"/>
          <w:color w:val="000000"/>
          <w:sz w:val="18"/>
          <w:szCs w:val="18"/>
        </w:rPr>
        <w:t>eterinária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, </w:t>
      </w:r>
      <w:r w:rsidR="002736E5">
        <w:rPr>
          <w:rFonts w:ascii="Helvetica Neue" w:eastAsia="Helvetica Neue" w:hAnsi="Helvetica Neue" w:cs="Helvetica Neue"/>
          <w:color w:val="000000"/>
          <w:sz w:val="18"/>
          <w:szCs w:val="18"/>
        </w:rPr>
        <w:t>área de elevada</w:t>
      </w:r>
      <w:r w:rsidR="00986F0A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relevância para a formação do Médico V</w:t>
      </w:r>
      <w:r w:rsidR="002736E5">
        <w:rPr>
          <w:rFonts w:ascii="Helvetica Neue" w:eastAsia="Helvetica Neue" w:hAnsi="Helvetica Neue" w:cs="Helvetica Neue"/>
          <w:color w:val="000000"/>
          <w:sz w:val="18"/>
          <w:szCs w:val="18"/>
        </w:rPr>
        <w:t>eterinário, pois estuda os parasitas e o parasitismo.</w:t>
      </w:r>
      <w:r w:rsidR="00C40FBD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 w:rsidR="00050B94">
        <w:rPr>
          <w:rFonts w:ascii="Helvetica Neue" w:eastAsia="Helvetica Neue" w:hAnsi="Helvetica Neue" w:cs="Helvetica Neue"/>
          <w:color w:val="000000"/>
          <w:sz w:val="18"/>
          <w:szCs w:val="18"/>
        </w:rPr>
        <w:t>Em ruminantes, o</w:t>
      </w:r>
      <w:r w:rsidR="002736E5">
        <w:rPr>
          <w:rFonts w:ascii="Helvetica Neue" w:eastAsia="Helvetica Neue" w:hAnsi="Helvetica Neue" w:cs="Helvetica Neue"/>
          <w:color w:val="000000"/>
          <w:sz w:val="18"/>
          <w:szCs w:val="18"/>
        </w:rPr>
        <w:t>s estudos se base</w:t>
      </w:r>
      <w:r w:rsidR="00F50690">
        <w:rPr>
          <w:rFonts w:ascii="Helvetica Neue" w:eastAsia="Helvetica Neue" w:hAnsi="Helvetica Neue" w:cs="Helvetica Neue"/>
          <w:color w:val="000000"/>
          <w:sz w:val="18"/>
          <w:szCs w:val="18"/>
        </w:rPr>
        <w:t>i</w:t>
      </w:r>
      <w:r w:rsidR="002736E5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am em uma vasta quantidade de parasitos, bem como seus nomes científicos, ciclos de vida, métodos de diagnóstico, </w:t>
      </w:r>
      <w:r w:rsidR="002736E5" w:rsidRPr="00986F0A">
        <w:rPr>
          <w:rFonts w:ascii="Helvetica Neue" w:eastAsia="Helvetica Neue" w:hAnsi="Helvetica Neue" w:cs="Helvetica Neue"/>
          <w:color w:val="000000"/>
          <w:sz w:val="18"/>
          <w:szCs w:val="18"/>
        </w:rPr>
        <w:t>além das doenças parasitárias</w:t>
      </w:r>
      <w:r w:rsidR="00C40FBD">
        <w:rPr>
          <w:rFonts w:ascii="Helvetica Neue" w:eastAsia="Helvetica Neue" w:hAnsi="Helvetica Neue" w:cs="Helvetica Neue"/>
          <w:color w:val="000000"/>
          <w:sz w:val="18"/>
          <w:szCs w:val="18"/>
        </w:rPr>
        <w:t>. D</w:t>
      </w:r>
      <w:r w:rsidR="00497300">
        <w:rPr>
          <w:rFonts w:ascii="Helvetica Neue" w:eastAsia="Helvetica Neue" w:hAnsi="Helvetica Neue" w:cs="Helvetica Neue"/>
          <w:color w:val="000000"/>
          <w:sz w:val="18"/>
          <w:szCs w:val="18"/>
        </w:rPr>
        <w:t>ess</w:t>
      </w:r>
      <w:r w:rsidR="00F50690" w:rsidRPr="00986F0A">
        <w:rPr>
          <w:rFonts w:ascii="Helvetica Neue" w:eastAsia="Helvetica Neue" w:hAnsi="Helvetica Neue" w:cs="Helvetica Neue"/>
          <w:color w:val="000000"/>
          <w:sz w:val="18"/>
          <w:szCs w:val="18"/>
        </w:rPr>
        <w:t>a forma, frequentemente, os estudantes sentem dificuldade no aprendizado dessa disciplina (PFUETZENREITER; ZYLBERSZTAJN, 2004; FERREIRA et al., 2020).</w:t>
      </w:r>
      <w:r w:rsidR="004842CA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</w:p>
    <w:p w14:paraId="30C56F60" w14:textId="55B941C0" w:rsidR="00CD5A8D" w:rsidRPr="003F2BE8" w:rsidRDefault="00534D06" w:rsidP="00F50690">
      <w:pPr>
        <w:widowControl w:val="0"/>
        <w:pBdr>
          <w:top w:val="nil"/>
          <w:left w:val="nil"/>
          <w:bottom w:val="nil"/>
          <w:right w:val="nil"/>
          <w:between w:val="nil"/>
        </w:pBdr>
        <w:ind w:right="141"/>
        <w:jc w:val="both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color w:val="000000"/>
          <w:sz w:val="18"/>
          <w:szCs w:val="18"/>
        </w:rPr>
        <w:tab/>
      </w:r>
      <w:r w:rsidR="00A91B25" w:rsidRPr="00534D06">
        <w:rPr>
          <w:rFonts w:ascii="Helvetica Neue" w:eastAsia="Helvetica Neue" w:hAnsi="Helvetica Neue" w:cs="Helvetica Neue"/>
          <w:sz w:val="18"/>
          <w:szCs w:val="18"/>
        </w:rPr>
        <w:t xml:space="preserve">O </w:t>
      </w:r>
      <w:r w:rsidR="00A91B25" w:rsidRPr="003F2BE8">
        <w:rPr>
          <w:rFonts w:ascii="Helvetica Neue" w:eastAsia="Helvetica Neue" w:hAnsi="Helvetica Neue" w:cs="Helvetica Neue"/>
          <w:sz w:val="18"/>
          <w:szCs w:val="18"/>
        </w:rPr>
        <w:t>ensino de ciências agrárias ou biomédicas ainda requer a inserção de</w:t>
      </w:r>
      <w:r w:rsidR="001F1125" w:rsidRPr="003F2BE8">
        <w:rPr>
          <w:rFonts w:ascii="Helvetica Neue" w:eastAsia="Helvetica Neue" w:hAnsi="Helvetica Neue" w:cs="Helvetica Neue"/>
          <w:sz w:val="18"/>
          <w:szCs w:val="18"/>
        </w:rPr>
        <w:t xml:space="preserve"> métodos alternativos </w:t>
      </w:r>
      <w:r w:rsidR="00A91B25" w:rsidRPr="003F2BE8">
        <w:rPr>
          <w:rFonts w:ascii="Helvetica Neue" w:eastAsia="Helvetica Neue" w:hAnsi="Helvetica Neue" w:cs="Helvetica Neue"/>
          <w:sz w:val="18"/>
          <w:szCs w:val="18"/>
        </w:rPr>
        <w:t xml:space="preserve">que </w:t>
      </w:r>
      <w:r w:rsidR="001F1125" w:rsidRPr="003F2BE8">
        <w:rPr>
          <w:rFonts w:ascii="Helvetica Neue" w:eastAsia="Helvetica Neue" w:hAnsi="Helvetica Neue" w:cs="Helvetica Neue"/>
          <w:sz w:val="18"/>
          <w:szCs w:val="18"/>
        </w:rPr>
        <w:t xml:space="preserve">torne o ensino-aprendizagem mais atrativo aos estudantes </w:t>
      </w:r>
      <w:r w:rsidR="00FA29E7" w:rsidRPr="003F2BE8">
        <w:rPr>
          <w:rFonts w:ascii="Helvetica Neue" w:eastAsia="Helvetica Neue" w:hAnsi="Helvetica Neue" w:cs="Helvetica Neue"/>
          <w:sz w:val="18"/>
          <w:szCs w:val="18"/>
        </w:rPr>
        <w:t>(MESSEDER; RÔÇAS, 2010</w:t>
      </w:r>
      <w:r w:rsidR="001F1125" w:rsidRPr="003F2BE8">
        <w:rPr>
          <w:rFonts w:ascii="Helvetica Neue" w:eastAsia="Helvetica Neue" w:hAnsi="Helvetica Neue" w:cs="Helvetica Neue"/>
          <w:sz w:val="18"/>
          <w:szCs w:val="18"/>
        </w:rPr>
        <w:t>).</w:t>
      </w:r>
      <w:r w:rsidRPr="003F2BE8">
        <w:rPr>
          <w:rFonts w:ascii="Helvetica Neue" w:eastAsia="Helvetica Neue" w:hAnsi="Helvetica Neue" w:cs="Helvetica Neue"/>
          <w:sz w:val="18"/>
          <w:szCs w:val="18"/>
        </w:rPr>
        <w:t xml:space="preserve"> De acordo com </w:t>
      </w:r>
      <w:r w:rsidRPr="003F2BE8">
        <w:rPr>
          <w:rFonts w:ascii="Helvetica Neue" w:hAnsi="Helvetica Neue"/>
          <w:sz w:val="18"/>
          <w:szCs w:val="18"/>
        </w:rPr>
        <w:t xml:space="preserve">Peña-Fernández et al. (2020), </w:t>
      </w:r>
      <w:r w:rsidR="00255E54" w:rsidRPr="003F2BE8">
        <w:rPr>
          <w:rFonts w:ascii="Helvetica Neue" w:hAnsi="Helvetica Neue"/>
          <w:sz w:val="18"/>
          <w:szCs w:val="18"/>
        </w:rPr>
        <w:t>á</w:t>
      </w:r>
      <w:r w:rsidR="00AB2100" w:rsidRPr="003F2BE8">
        <w:rPr>
          <w:rFonts w:ascii="Helvetica Neue" w:hAnsi="Helvetica Neue"/>
          <w:sz w:val="18"/>
          <w:szCs w:val="18"/>
        </w:rPr>
        <w:t xml:space="preserve">reas </w:t>
      </w:r>
      <w:r w:rsidR="00255E54" w:rsidRPr="003F2BE8">
        <w:rPr>
          <w:rFonts w:ascii="Helvetica Neue" w:hAnsi="Helvetica Neue"/>
          <w:sz w:val="18"/>
          <w:szCs w:val="18"/>
        </w:rPr>
        <w:t xml:space="preserve">mais </w:t>
      </w:r>
      <w:r w:rsidR="00AB2100" w:rsidRPr="003F2BE8">
        <w:rPr>
          <w:rFonts w:ascii="Helvetica Neue" w:hAnsi="Helvetica Neue"/>
          <w:sz w:val="18"/>
          <w:szCs w:val="18"/>
        </w:rPr>
        <w:t>comple</w:t>
      </w:r>
      <w:r w:rsidRPr="003F2BE8">
        <w:rPr>
          <w:rFonts w:ascii="Helvetica Neue" w:hAnsi="Helvetica Neue"/>
          <w:sz w:val="18"/>
          <w:szCs w:val="18"/>
        </w:rPr>
        <w:t>xas</w:t>
      </w:r>
      <w:r w:rsidR="00512C0A">
        <w:rPr>
          <w:rFonts w:ascii="Helvetica Neue" w:hAnsi="Helvetica Neue"/>
          <w:sz w:val="18"/>
          <w:szCs w:val="18"/>
        </w:rPr>
        <w:t>,</w:t>
      </w:r>
      <w:r w:rsidRPr="003F2BE8">
        <w:rPr>
          <w:rFonts w:ascii="Helvetica Neue" w:hAnsi="Helvetica Neue"/>
          <w:sz w:val="18"/>
          <w:szCs w:val="18"/>
        </w:rPr>
        <w:t xml:space="preserve"> como a</w:t>
      </w:r>
      <w:r w:rsidRPr="003F2BE8">
        <w:rPr>
          <w:rFonts w:ascii="Helvetica Neue" w:eastAsia="Helvetica Neue" w:hAnsi="Helvetica Neue" w:cs="Helvetica Neue"/>
          <w:sz w:val="18"/>
          <w:szCs w:val="18"/>
        </w:rPr>
        <w:t xml:space="preserve"> </w:t>
      </w:r>
      <w:r w:rsidRPr="003F2BE8">
        <w:rPr>
          <w:rFonts w:ascii="Helvetica Neue" w:hAnsi="Helvetica Neue"/>
          <w:sz w:val="18"/>
          <w:szCs w:val="18"/>
        </w:rPr>
        <w:t>Parasitologia Ve</w:t>
      </w:r>
      <w:r w:rsidR="00255E54" w:rsidRPr="003F2BE8">
        <w:rPr>
          <w:rFonts w:ascii="Helvetica Neue" w:hAnsi="Helvetica Neue"/>
          <w:sz w:val="18"/>
          <w:szCs w:val="18"/>
        </w:rPr>
        <w:t xml:space="preserve">terinária, enfrentam </w:t>
      </w:r>
      <w:r w:rsidRPr="003F2BE8">
        <w:rPr>
          <w:rFonts w:ascii="Helvetica Neue" w:hAnsi="Helvetica Neue"/>
          <w:sz w:val="18"/>
          <w:szCs w:val="18"/>
        </w:rPr>
        <w:t>contratempo</w:t>
      </w:r>
      <w:r w:rsidR="00F40794" w:rsidRPr="003F2BE8">
        <w:rPr>
          <w:rFonts w:ascii="Helvetica Neue" w:hAnsi="Helvetica Neue"/>
          <w:sz w:val="18"/>
          <w:szCs w:val="18"/>
        </w:rPr>
        <w:t>s significativos em suas metodologias</w:t>
      </w:r>
      <w:r w:rsidRPr="003F2BE8">
        <w:rPr>
          <w:rFonts w:ascii="Helvetica Neue" w:hAnsi="Helvetica Neue"/>
          <w:sz w:val="18"/>
          <w:szCs w:val="18"/>
        </w:rPr>
        <w:t xml:space="preserve"> de</w:t>
      </w:r>
      <w:r w:rsidR="00255E54" w:rsidRPr="003F2BE8">
        <w:rPr>
          <w:rFonts w:ascii="Helvetica Neue" w:hAnsi="Helvetica Neue"/>
          <w:sz w:val="18"/>
          <w:szCs w:val="18"/>
        </w:rPr>
        <w:t xml:space="preserve"> ensino, e que novas ferramentas tecnológicas</w:t>
      </w:r>
      <w:r w:rsidRPr="003F2BE8">
        <w:rPr>
          <w:rFonts w:ascii="Helvetica Neue" w:hAnsi="Helvetica Neue"/>
          <w:sz w:val="18"/>
          <w:szCs w:val="18"/>
        </w:rPr>
        <w:t xml:space="preserve"> </w:t>
      </w:r>
      <w:r w:rsidR="00255E54" w:rsidRPr="003F2BE8">
        <w:rPr>
          <w:rFonts w:ascii="Helvetica Neue" w:hAnsi="Helvetica Neue"/>
          <w:sz w:val="18"/>
          <w:szCs w:val="18"/>
        </w:rPr>
        <w:t>podem</w:t>
      </w:r>
      <w:r w:rsidRPr="003F2BE8">
        <w:rPr>
          <w:rFonts w:ascii="Helvetica Neue" w:hAnsi="Helvetica Neue"/>
          <w:sz w:val="18"/>
          <w:szCs w:val="18"/>
        </w:rPr>
        <w:t xml:space="preserve"> promover aprimora</w:t>
      </w:r>
      <w:r w:rsidR="00F40794" w:rsidRPr="003F2BE8">
        <w:rPr>
          <w:rFonts w:ascii="Helvetica Neue" w:hAnsi="Helvetica Neue"/>
          <w:sz w:val="18"/>
          <w:szCs w:val="18"/>
        </w:rPr>
        <w:t>mento e adaptação para os estudantes</w:t>
      </w:r>
      <w:r w:rsidRPr="003F2BE8">
        <w:rPr>
          <w:rFonts w:ascii="Helvetica Neue" w:hAnsi="Helvetica Neue"/>
          <w:sz w:val="18"/>
          <w:szCs w:val="18"/>
        </w:rPr>
        <w:t>.</w:t>
      </w:r>
      <w:r w:rsidR="003F2BE8" w:rsidRPr="003F2BE8">
        <w:rPr>
          <w:rFonts w:ascii="Helvetica Neue" w:eastAsia="Helvetica Neue" w:hAnsi="Helvetica Neue" w:cs="Helvetica Neue"/>
          <w:sz w:val="18"/>
          <w:szCs w:val="18"/>
        </w:rPr>
        <w:t xml:space="preserve"> </w:t>
      </w:r>
      <w:r w:rsidR="00FD062A" w:rsidRPr="003F2BE8">
        <w:rPr>
          <w:rFonts w:ascii="Helvetica Neue" w:eastAsia="Helvetica Neue" w:hAnsi="Helvetica Neue" w:cs="Helvetica Neue"/>
          <w:color w:val="000000"/>
          <w:sz w:val="18"/>
          <w:szCs w:val="18"/>
        </w:rPr>
        <w:t>Em vista disso</w:t>
      </w:r>
      <w:r w:rsidR="009B33A5" w:rsidRPr="003F2BE8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, </w:t>
      </w:r>
      <w:r w:rsidR="008965F7" w:rsidRPr="003F2BE8">
        <w:rPr>
          <w:rFonts w:ascii="Helvetica Neue" w:eastAsia="Helvetica Neue" w:hAnsi="Helvetica Neue" w:cs="Helvetica Neue"/>
          <w:color w:val="000000"/>
          <w:sz w:val="18"/>
          <w:szCs w:val="18"/>
        </w:rPr>
        <w:t>a</w:t>
      </w:r>
      <w:r w:rsidR="009B33A5" w:rsidRPr="003F2BE8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utilização de tecnologias empregadas na educação</w:t>
      </w:r>
      <w:r w:rsidR="003F2BE8" w:rsidRPr="003F2BE8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através de </w:t>
      </w:r>
      <w:r w:rsidR="003F2BE8" w:rsidRPr="003F2BE8">
        <w:rPr>
          <w:rFonts w:ascii="Helvetica Neue" w:hAnsi="Helvetica Neue"/>
          <w:sz w:val="18"/>
          <w:szCs w:val="18"/>
        </w:rPr>
        <w:t xml:space="preserve">aplicativos (Apps) usados em </w:t>
      </w:r>
      <w:r w:rsidR="003F2BE8" w:rsidRPr="003F2BE8">
        <w:rPr>
          <w:rFonts w:ascii="Helvetica Neue" w:hAnsi="Helvetica Neue"/>
          <w:i/>
          <w:sz w:val="18"/>
          <w:szCs w:val="18"/>
        </w:rPr>
        <w:t>smartphones</w:t>
      </w:r>
      <w:r w:rsidR="003F2BE8" w:rsidRPr="003F2BE8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 w:rsidR="009B33A5" w:rsidRPr="003F2BE8">
        <w:rPr>
          <w:rFonts w:ascii="Helvetica Neue" w:eastAsia="Helvetica Neue" w:hAnsi="Helvetica Neue" w:cs="Helvetica Neue"/>
          <w:color w:val="000000"/>
          <w:sz w:val="18"/>
          <w:szCs w:val="18"/>
        </w:rPr>
        <w:t>vem traz</w:t>
      </w:r>
      <w:r w:rsidR="000F0B68" w:rsidRPr="003F2BE8">
        <w:rPr>
          <w:rFonts w:ascii="Helvetica Neue" w:eastAsia="Helvetica Neue" w:hAnsi="Helvetica Neue" w:cs="Helvetica Neue"/>
          <w:color w:val="000000"/>
          <w:sz w:val="18"/>
          <w:szCs w:val="18"/>
        </w:rPr>
        <w:t>endo formas mais atraentes</w:t>
      </w:r>
      <w:r w:rsidR="009B33A5" w:rsidRPr="003F2BE8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e prá</w:t>
      </w:r>
      <w:r w:rsidR="00FD062A" w:rsidRPr="003F2BE8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ticas </w:t>
      </w:r>
      <w:r w:rsidR="001F1125" w:rsidRPr="003F2BE8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ao </w:t>
      </w:r>
      <w:r w:rsidR="009B33A5" w:rsidRPr="003F2BE8">
        <w:rPr>
          <w:rFonts w:ascii="Helvetica Neue" w:eastAsia="Helvetica Neue" w:hAnsi="Helvetica Neue" w:cs="Helvetica Neue"/>
          <w:color w:val="000000"/>
          <w:sz w:val="18"/>
          <w:szCs w:val="18"/>
        </w:rPr>
        <w:t>ensino</w:t>
      </w:r>
      <w:r w:rsidR="003F2BE8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 w:rsidR="009B33A5" w:rsidRPr="00986F0A">
        <w:rPr>
          <w:rFonts w:ascii="Helvetica Neue" w:eastAsia="Helvetica Neue" w:hAnsi="Helvetica Neue" w:cs="Helvetica Neue"/>
          <w:color w:val="000000"/>
          <w:sz w:val="18"/>
          <w:szCs w:val="18"/>
        </w:rPr>
        <w:t>(DIONIZIO</w:t>
      </w:r>
      <w:r w:rsidR="00BC23B0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 w:rsidR="009B33A5" w:rsidRPr="00986F0A">
        <w:rPr>
          <w:rFonts w:ascii="Helvetica Neue" w:eastAsia="Helvetica Neue" w:hAnsi="Helvetica Neue" w:cs="Helvetica Neue"/>
          <w:color w:val="000000"/>
          <w:sz w:val="18"/>
          <w:szCs w:val="18"/>
        </w:rPr>
        <w:t>et al., 2020).</w:t>
      </w:r>
    </w:p>
    <w:p w14:paraId="214E9629" w14:textId="006E5C49" w:rsidR="006D42DB" w:rsidRPr="006F4AEC" w:rsidRDefault="0045278E" w:rsidP="00F50690">
      <w:pPr>
        <w:widowControl w:val="0"/>
        <w:pBdr>
          <w:top w:val="nil"/>
          <w:left w:val="nil"/>
          <w:bottom w:val="nil"/>
          <w:right w:val="nil"/>
          <w:between w:val="nil"/>
        </w:pBdr>
        <w:ind w:right="141"/>
        <w:jc w:val="both"/>
        <w:rPr>
          <w:sz w:val="18"/>
          <w:szCs w:val="18"/>
        </w:rPr>
      </w:pPr>
      <w:r>
        <w:rPr>
          <w:rFonts w:ascii="Helvetica Neue" w:hAnsi="Helvetica Neue"/>
          <w:sz w:val="18"/>
          <w:szCs w:val="18"/>
        </w:rPr>
        <w:tab/>
      </w:r>
      <w:r w:rsidR="00061D87">
        <w:rPr>
          <w:rFonts w:ascii="Helvetica Neue" w:hAnsi="Helvetica Neue"/>
          <w:sz w:val="18"/>
          <w:szCs w:val="18"/>
        </w:rPr>
        <w:t>Desse</w:t>
      </w:r>
      <w:r w:rsidR="002C212B" w:rsidRPr="0045278E">
        <w:rPr>
          <w:rFonts w:ascii="Helvetica Neue" w:hAnsi="Helvetica Neue"/>
          <w:sz w:val="18"/>
          <w:szCs w:val="18"/>
        </w:rPr>
        <w:t xml:space="preserve"> modo, </w:t>
      </w:r>
      <w:r w:rsidR="00061D87">
        <w:rPr>
          <w:rFonts w:ascii="Helvetica Neue" w:hAnsi="Helvetica Neue"/>
          <w:sz w:val="18"/>
          <w:szCs w:val="18"/>
        </w:rPr>
        <w:t>o desenvolvimento</w:t>
      </w:r>
      <w:r>
        <w:rPr>
          <w:rFonts w:ascii="Helvetica Neue" w:hAnsi="Helvetica Neue"/>
          <w:sz w:val="18"/>
          <w:szCs w:val="18"/>
        </w:rPr>
        <w:t xml:space="preserve"> de um aplicativo </w:t>
      </w:r>
      <w:r w:rsidR="002C212B" w:rsidRPr="0045278E">
        <w:rPr>
          <w:rFonts w:ascii="Helvetica Neue" w:hAnsi="Helvetica Neue"/>
          <w:sz w:val="18"/>
          <w:szCs w:val="18"/>
        </w:rPr>
        <w:t xml:space="preserve">para </w:t>
      </w:r>
      <w:r w:rsidR="00CD5A8D" w:rsidRPr="0045278E">
        <w:rPr>
          <w:rFonts w:ascii="Helvetica Neue" w:hAnsi="Helvetica Neue"/>
          <w:sz w:val="18"/>
          <w:szCs w:val="18"/>
        </w:rPr>
        <w:t>a consulta</w:t>
      </w:r>
      <w:r w:rsidR="002C212B" w:rsidRPr="0045278E">
        <w:rPr>
          <w:rFonts w:ascii="Helvetica Neue" w:hAnsi="Helvetica Neue"/>
          <w:sz w:val="18"/>
          <w:szCs w:val="18"/>
        </w:rPr>
        <w:t xml:space="preserve"> de </w:t>
      </w:r>
      <w:r>
        <w:rPr>
          <w:rFonts w:ascii="Helvetica Neue" w:hAnsi="Helvetica Neue"/>
          <w:sz w:val="18"/>
          <w:szCs w:val="18"/>
        </w:rPr>
        <w:t>mé</w:t>
      </w:r>
      <w:r w:rsidR="00CD5A8D" w:rsidRPr="0045278E">
        <w:rPr>
          <w:rFonts w:ascii="Helvetica Neue" w:hAnsi="Helvetica Neue"/>
          <w:sz w:val="18"/>
          <w:szCs w:val="18"/>
        </w:rPr>
        <w:t xml:space="preserve">todos de diagnóstico </w:t>
      </w:r>
      <w:r w:rsidR="009D2D2B">
        <w:rPr>
          <w:rFonts w:ascii="Helvetica Neue" w:hAnsi="Helvetica Neue"/>
          <w:sz w:val="18"/>
          <w:szCs w:val="18"/>
        </w:rPr>
        <w:t xml:space="preserve">parasitológico </w:t>
      </w:r>
      <w:r w:rsidR="00CD5A8D" w:rsidRPr="0045278E">
        <w:rPr>
          <w:rFonts w:ascii="Helvetica Neue" w:hAnsi="Helvetica Neue"/>
          <w:sz w:val="18"/>
          <w:szCs w:val="18"/>
        </w:rPr>
        <w:t xml:space="preserve">em </w:t>
      </w:r>
      <w:r>
        <w:rPr>
          <w:rFonts w:ascii="Helvetica Neue" w:hAnsi="Helvetica Neue"/>
          <w:sz w:val="18"/>
          <w:szCs w:val="18"/>
        </w:rPr>
        <w:t xml:space="preserve">ruminantes </w:t>
      </w:r>
      <w:r w:rsidR="00CD5A8D" w:rsidRPr="0045278E">
        <w:rPr>
          <w:rFonts w:ascii="Helvetica Neue" w:hAnsi="Helvetica Neue"/>
          <w:sz w:val="18"/>
          <w:szCs w:val="18"/>
        </w:rPr>
        <w:t>permitirá</w:t>
      </w:r>
      <w:r w:rsidR="00D87EE1" w:rsidRPr="0045278E">
        <w:rPr>
          <w:rFonts w:ascii="Helvetica Neue" w:hAnsi="Helvetica Neue"/>
          <w:sz w:val="18"/>
          <w:szCs w:val="18"/>
        </w:rPr>
        <w:t xml:space="preserve"> ao</w:t>
      </w:r>
      <w:r w:rsidR="00061D87">
        <w:rPr>
          <w:rFonts w:ascii="Helvetica Neue" w:hAnsi="Helvetica Neue"/>
          <w:sz w:val="18"/>
          <w:szCs w:val="18"/>
        </w:rPr>
        <w:t>s</w:t>
      </w:r>
      <w:r w:rsidR="00D87EE1" w:rsidRPr="0045278E">
        <w:rPr>
          <w:rFonts w:ascii="Helvetica Neue" w:hAnsi="Helvetica Neue"/>
          <w:sz w:val="18"/>
          <w:szCs w:val="18"/>
        </w:rPr>
        <w:t xml:space="preserve"> estudante</w:t>
      </w:r>
      <w:r w:rsidR="00061D87">
        <w:rPr>
          <w:rFonts w:ascii="Helvetica Neue" w:hAnsi="Helvetica Neue"/>
          <w:sz w:val="18"/>
          <w:szCs w:val="18"/>
        </w:rPr>
        <w:t>s</w:t>
      </w:r>
      <w:r w:rsidRPr="0045278E">
        <w:rPr>
          <w:rFonts w:ascii="Helvetica Neue" w:hAnsi="Helvetica Neue"/>
          <w:sz w:val="18"/>
          <w:szCs w:val="18"/>
        </w:rPr>
        <w:t xml:space="preserve"> e profissionais</w:t>
      </w:r>
      <w:r w:rsidR="00D87EE1" w:rsidRPr="0045278E">
        <w:rPr>
          <w:rFonts w:ascii="Helvetica Neue" w:hAnsi="Helvetica Neue"/>
          <w:sz w:val="18"/>
          <w:szCs w:val="18"/>
        </w:rPr>
        <w:t xml:space="preserve"> </w:t>
      </w:r>
      <w:r w:rsidR="00061D87">
        <w:rPr>
          <w:rFonts w:ascii="Helvetica Neue" w:hAnsi="Helvetica Neue"/>
          <w:sz w:val="18"/>
          <w:szCs w:val="18"/>
        </w:rPr>
        <w:t xml:space="preserve">o </w:t>
      </w:r>
      <w:r w:rsidR="00D87EE1" w:rsidRPr="0045278E">
        <w:rPr>
          <w:rFonts w:ascii="Helvetica Neue" w:hAnsi="Helvetica Neue"/>
          <w:sz w:val="18"/>
          <w:szCs w:val="18"/>
        </w:rPr>
        <w:t>acesso prático e rápido dos conteúdos,</w:t>
      </w:r>
      <w:r w:rsidR="00A836EC">
        <w:rPr>
          <w:rFonts w:ascii="Helvetica Neue" w:hAnsi="Helvetica Neue"/>
          <w:sz w:val="18"/>
          <w:szCs w:val="18"/>
        </w:rPr>
        <w:t xml:space="preserve"> tanto no â</w:t>
      </w:r>
      <w:r w:rsidRPr="0045278E">
        <w:rPr>
          <w:rFonts w:ascii="Helvetica Neue" w:hAnsi="Helvetica Neue"/>
          <w:sz w:val="18"/>
          <w:szCs w:val="18"/>
        </w:rPr>
        <w:t>m</w:t>
      </w:r>
      <w:r w:rsidR="00A836EC">
        <w:rPr>
          <w:rFonts w:ascii="Helvetica Neue" w:hAnsi="Helvetica Neue"/>
          <w:sz w:val="18"/>
          <w:szCs w:val="18"/>
        </w:rPr>
        <w:t>bito</w:t>
      </w:r>
      <w:r>
        <w:rPr>
          <w:rFonts w:ascii="Helvetica Neue" w:hAnsi="Helvetica Neue"/>
          <w:sz w:val="18"/>
          <w:szCs w:val="18"/>
        </w:rPr>
        <w:t xml:space="preserve"> acadê</w:t>
      </w:r>
      <w:r w:rsidR="00061D87">
        <w:rPr>
          <w:rFonts w:ascii="Helvetica Neue" w:hAnsi="Helvetica Neue"/>
          <w:sz w:val="18"/>
          <w:szCs w:val="18"/>
        </w:rPr>
        <w:t xml:space="preserve">mico como </w:t>
      </w:r>
      <w:r w:rsidR="00A836EC">
        <w:rPr>
          <w:rFonts w:ascii="Helvetica Neue" w:hAnsi="Helvetica Neue"/>
          <w:sz w:val="18"/>
          <w:szCs w:val="18"/>
        </w:rPr>
        <w:t xml:space="preserve">profissional, sem a necessidade de </w:t>
      </w:r>
      <w:r w:rsidR="00512C0A">
        <w:rPr>
          <w:rFonts w:ascii="Helvetica Neue" w:hAnsi="Helvetica Neue"/>
          <w:sz w:val="18"/>
          <w:szCs w:val="18"/>
        </w:rPr>
        <w:t>materiais físicos</w:t>
      </w:r>
      <w:r w:rsidR="003F2BE8">
        <w:rPr>
          <w:rFonts w:ascii="Helvetica Neue" w:hAnsi="Helvetica Neue"/>
          <w:sz w:val="18"/>
          <w:szCs w:val="18"/>
        </w:rPr>
        <w:t xml:space="preserve"> </w:t>
      </w:r>
      <w:r w:rsidR="00A836EC">
        <w:rPr>
          <w:rFonts w:ascii="Helvetica Neue" w:hAnsi="Helvetica Neue"/>
          <w:sz w:val="18"/>
          <w:szCs w:val="18"/>
        </w:rPr>
        <w:t>específicos</w:t>
      </w:r>
      <w:r w:rsidRPr="0045278E">
        <w:rPr>
          <w:rFonts w:ascii="Helvetica Neue" w:hAnsi="Helvetica Neue"/>
          <w:sz w:val="18"/>
          <w:szCs w:val="18"/>
        </w:rPr>
        <w:t xml:space="preserve">. </w:t>
      </w:r>
      <w:r w:rsidRPr="0045278E">
        <w:rPr>
          <w:rFonts w:ascii="Helvetica Neue" w:eastAsia="Helvetica Neue" w:hAnsi="Helvetica Neue" w:cs="Helvetica Neue"/>
          <w:color w:val="000000"/>
          <w:sz w:val="18"/>
          <w:szCs w:val="18"/>
        </w:rPr>
        <w:t>Neste contexto, o objetivo do presente estudo foi desenvolver o aplicativo “Guia Parasitário – Ruminantes” com as princi</w:t>
      </w:r>
      <w:r w:rsidR="00453FC3">
        <w:rPr>
          <w:rFonts w:ascii="Helvetica Neue" w:eastAsia="Helvetica Neue" w:hAnsi="Helvetica Neue" w:cs="Helvetica Neue"/>
          <w:color w:val="000000"/>
          <w:sz w:val="18"/>
          <w:szCs w:val="18"/>
        </w:rPr>
        <w:t>pais técnicas para diagnóstico parasitológico</w:t>
      </w:r>
      <w:r w:rsidRPr="0045278E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em ruminantes, disponibilizado para </w:t>
      </w:r>
      <w:r w:rsidRPr="0045278E">
        <w:rPr>
          <w:rFonts w:ascii="Helvetica Neue" w:eastAsia="Helvetica Neue" w:hAnsi="Helvetica Neue" w:cs="Helvetica Neue"/>
          <w:i/>
          <w:color w:val="000000"/>
          <w:sz w:val="18"/>
          <w:szCs w:val="18"/>
        </w:rPr>
        <w:t xml:space="preserve">download </w:t>
      </w:r>
      <w:r w:rsidRPr="0045278E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no Google Play Store para sistema operacional Android, a fim de contribuir para o aprendizado de graduandos e graduados na área de Medicina Veterinária, bem como possibilitar uma melhor eficiência e confiabilidade na execução das técnicas </w:t>
      </w:r>
      <w:r w:rsidR="00241772">
        <w:rPr>
          <w:rFonts w:ascii="Helvetica Neue" w:eastAsia="Helvetica Neue" w:hAnsi="Helvetica Neue" w:cs="Helvetica Neue"/>
          <w:color w:val="000000"/>
          <w:sz w:val="18"/>
          <w:szCs w:val="18"/>
        </w:rPr>
        <w:t>laboratoriais em p</w:t>
      </w:r>
      <w:r w:rsidRPr="0045278E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arasitologia </w:t>
      </w:r>
      <w:r w:rsidR="00241772">
        <w:rPr>
          <w:rFonts w:ascii="Helvetica Neue" w:eastAsia="Helvetica Neue" w:hAnsi="Helvetica Neue" w:cs="Helvetica Neue"/>
          <w:color w:val="000000"/>
          <w:sz w:val="18"/>
          <w:szCs w:val="18"/>
        </w:rPr>
        <w:t>de ruminantes.</w:t>
      </w:r>
    </w:p>
    <w:p w14:paraId="5EE36607" w14:textId="77777777" w:rsidR="00CF2747" w:rsidRDefault="00526BA0" w:rsidP="00CF274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/>
        <w:ind w:left="112" w:right="141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 xml:space="preserve">2    </w:t>
      </w:r>
      <w:r w:rsidR="0080385A" w:rsidRPr="00986F0A"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Materiais e Métodos</w:t>
      </w:r>
    </w:p>
    <w:p w14:paraId="54CE1127" w14:textId="77777777" w:rsidR="00A91B25" w:rsidRDefault="00CF2747" w:rsidP="00744076">
      <w:pPr>
        <w:widowControl w:val="0"/>
        <w:pBdr>
          <w:top w:val="nil"/>
          <w:left w:val="nil"/>
          <w:bottom w:val="nil"/>
          <w:right w:val="nil"/>
          <w:between w:val="nil"/>
        </w:pBdr>
        <w:ind w:right="142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color w:val="000000"/>
          <w:sz w:val="18"/>
          <w:szCs w:val="18"/>
        </w:rPr>
        <w:tab/>
      </w:r>
      <w:r w:rsidR="00986F0A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Foi </w:t>
      </w:r>
      <w:r w:rsidR="00FC2E80">
        <w:rPr>
          <w:rFonts w:ascii="Helvetica Neue" w:eastAsia="Helvetica Neue" w:hAnsi="Helvetica Neue" w:cs="Helvetica Neue"/>
          <w:color w:val="000000"/>
          <w:sz w:val="18"/>
          <w:szCs w:val="18"/>
        </w:rPr>
        <w:t>realizada</w:t>
      </w:r>
      <w:r w:rsidR="00BC0AAA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uma busca na literatura</w:t>
      </w:r>
      <w:r w:rsidR="002445FD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 w:rsidR="00BC0AAA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acerca </w:t>
      </w:r>
      <w:r w:rsidR="00FC2E80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das </w:t>
      </w:r>
      <w:r w:rsidR="00BC0AAA" w:rsidRPr="00986F0A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principais </w:t>
      </w:r>
      <w:r w:rsidR="00FC2E80" w:rsidRPr="00986F0A">
        <w:rPr>
          <w:rFonts w:ascii="Helvetica Neue" w:eastAsia="Helvetica Neue" w:hAnsi="Helvetica Neue" w:cs="Helvetica Neue"/>
          <w:color w:val="000000"/>
          <w:sz w:val="18"/>
          <w:szCs w:val="18"/>
        </w:rPr>
        <w:t>té</w:t>
      </w:r>
      <w:r w:rsidR="00BC0AAA" w:rsidRPr="00986F0A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cnicas </w:t>
      </w:r>
      <w:r w:rsidR="003C1493" w:rsidRPr="00986F0A">
        <w:rPr>
          <w:rFonts w:ascii="Helvetica Neue" w:eastAsia="Helvetica Neue" w:hAnsi="Helvetica Neue" w:cs="Helvetica Neue"/>
          <w:color w:val="000000"/>
          <w:sz w:val="18"/>
          <w:szCs w:val="18"/>
        </w:rPr>
        <w:t>utilizadas em rumina</w:t>
      </w:r>
      <w:r w:rsidR="00FC2E80" w:rsidRPr="00986F0A">
        <w:rPr>
          <w:rFonts w:ascii="Helvetica Neue" w:eastAsia="Helvetica Neue" w:hAnsi="Helvetica Neue" w:cs="Helvetica Neue"/>
          <w:color w:val="000000"/>
          <w:sz w:val="18"/>
          <w:szCs w:val="18"/>
        </w:rPr>
        <w:t>n</w:t>
      </w:r>
      <w:r w:rsidR="007B0170" w:rsidRPr="00986F0A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tes para diagnóstico </w:t>
      </w:r>
      <w:r w:rsidR="007977AB" w:rsidRPr="00986F0A">
        <w:rPr>
          <w:rFonts w:ascii="Helvetica Neue" w:eastAsia="Helvetica Neue" w:hAnsi="Helvetica Neue" w:cs="Helvetica Neue"/>
          <w:color w:val="000000"/>
          <w:sz w:val="18"/>
          <w:szCs w:val="18"/>
        </w:rPr>
        <w:t>em</w:t>
      </w:r>
      <w:r w:rsidR="002445FD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 w:rsidR="003C1493" w:rsidRPr="00986F0A">
        <w:rPr>
          <w:rFonts w:ascii="Helvetica Neue" w:eastAsia="Helvetica Neue" w:hAnsi="Helvetica Neue" w:cs="Helvetica Neue"/>
          <w:color w:val="000000"/>
          <w:sz w:val="18"/>
          <w:szCs w:val="18"/>
        </w:rPr>
        <w:t>Parasitol</w:t>
      </w:r>
      <w:r w:rsidR="00FC2E80" w:rsidRPr="00986F0A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ogia Veterinária </w:t>
      </w:r>
      <w:r w:rsidR="007B0170" w:rsidRPr="00986F0A">
        <w:rPr>
          <w:rFonts w:ascii="Helvetica Neue" w:eastAsia="Helvetica Neue" w:hAnsi="Helvetica Neue" w:cs="Helvetica Neue"/>
          <w:color w:val="000000"/>
          <w:sz w:val="18"/>
          <w:szCs w:val="18"/>
        </w:rPr>
        <w:t>(FORTES, 2004; FOREYT, 2005; URQUHART et al., 2009; BOWMAN, 2010; MONTEIRO, 2017</w:t>
      </w:r>
      <w:r w:rsidR="007B0170">
        <w:rPr>
          <w:rFonts w:ascii="Helvetica Neue" w:eastAsia="Helvetica Neue" w:hAnsi="Helvetica Neue" w:cs="Helvetica Neue"/>
          <w:color w:val="000000"/>
          <w:sz w:val="18"/>
          <w:szCs w:val="18"/>
        </w:rPr>
        <w:t>), a</w:t>
      </w:r>
      <w:r w:rsidR="003C1493" w:rsidRPr="003C1493">
        <w:rPr>
          <w:rFonts w:ascii="Helvetica Neue" w:eastAsia="Helvetica Neue" w:hAnsi="Helvetica Neue" w:cs="Helvetica Neue"/>
          <w:color w:val="000000"/>
          <w:sz w:val="18"/>
          <w:szCs w:val="18"/>
        </w:rPr>
        <w:t>lém da busca de material que compõe o acervo armazenado na Parasitoteca do Laboratório de Parasitologia Veterinária (LPV) do Hospital Veterinário (</w:t>
      </w:r>
      <w:r w:rsidR="003C1493" w:rsidRPr="000A0B37">
        <w:rPr>
          <w:rFonts w:ascii="Helvetica Neue" w:eastAsia="Helvetica Neue" w:hAnsi="Helvetica Neue" w:cs="Helvetica Neue"/>
          <w:color w:val="000000"/>
          <w:sz w:val="18"/>
          <w:szCs w:val="18"/>
        </w:rPr>
        <w:t>HV) do Instit</w:t>
      </w:r>
      <w:r w:rsidR="000A0B37" w:rsidRPr="000A0B37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uto Federal </w:t>
      </w:r>
      <w:r w:rsidR="000A0B37" w:rsidRPr="00744076">
        <w:rPr>
          <w:rFonts w:ascii="Helvetica Neue" w:eastAsia="Helvetica Neue" w:hAnsi="Helvetica Neue" w:cs="Helvetica Neue"/>
          <w:sz w:val="18"/>
          <w:szCs w:val="18"/>
        </w:rPr>
        <w:t>da Paraíba (IFPB), c</w:t>
      </w:r>
      <w:r w:rsidR="003C1493" w:rsidRPr="00744076">
        <w:rPr>
          <w:rFonts w:ascii="Helvetica Neue" w:eastAsia="Helvetica Neue" w:hAnsi="Helvetica Neue" w:cs="Helvetica Neue"/>
          <w:sz w:val="18"/>
          <w:szCs w:val="18"/>
        </w:rPr>
        <w:t>ampus Sousa</w:t>
      </w:r>
      <w:r w:rsidR="00FC2E80" w:rsidRPr="00744076">
        <w:rPr>
          <w:rFonts w:ascii="Helvetica Neue" w:eastAsia="Helvetica Neue" w:hAnsi="Helvetica Neue" w:cs="Helvetica Neue"/>
          <w:sz w:val="18"/>
          <w:szCs w:val="18"/>
        </w:rPr>
        <w:t xml:space="preserve">-PB. </w:t>
      </w:r>
      <w:r w:rsidR="00744076" w:rsidRPr="00744076">
        <w:rPr>
          <w:rFonts w:ascii="Helvetica Neue" w:eastAsia="Helvetica Neue" w:hAnsi="Helvetica Neue" w:cs="Helvetica Neue"/>
          <w:sz w:val="18"/>
          <w:szCs w:val="18"/>
        </w:rPr>
        <w:t xml:space="preserve">Foram </w:t>
      </w:r>
      <w:r w:rsidR="00053741">
        <w:rPr>
          <w:rFonts w:ascii="Helvetica Neue" w:eastAsia="Helvetica Neue" w:hAnsi="Helvetica Neue" w:cs="Helvetica Neue"/>
          <w:sz w:val="18"/>
          <w:szCs w:val="18"/>
        </w:rPr>
        <w:t>utilizadas imagens para ilustração</w:t>
      </w:r>
      <w:r w:rsidR="00744076" w:rsidRPr="00744076">
        <w:rPr>
          <w:rFonts w:ascii="Helvetica Neue" w:eastAsia="Helvetica Neue" w:hAnsi="Helvetica Neue" w:cs="Helvetica Neue"/>
          <w:sz w:val="18"/>
          <w:szCs w:val="18"/>
        </w:rPr>
        <w:t xml:space="preserve"> </w:t>
      </w:r>
      <w:r w:rsidR="00053741">
        <w:rPr>
          <w:rFonts w:ascii="Helvetica Neue" w:eastAsia="Helvetica Neue" w:hAnsi="Helvetica Neue" w:cs="Helvetica Neue"/>
          <w:sz w:val="18"/>
          <w:szCs w:val="18"/>
        </w:rPr>
        <w:t>d</w:t>
      </w:r>
      <w:r w:rsidR="00744076" w:rsidRPr="00744076">
        <w:rPr>
          <w:rFonts w:ascii="Helvetica Neue" w:eastAsia="Helvetica Neue" w:hAnsi="Helvetica Neue" w:cs="Helvetica Neue"/>
          <w:sz w:val="18"/>
          <w:szCs w:val="18"/>
        </w:rPr>
        <w:t>as técnicas</w:t>
      </w:r>
      <w:r w:rsidR="009951FA">
        <w:rPr>
          <w:rFonts w:ascii="Helvetica Neue" w:eastAsia="Helvetica Neue" w:hAnsi="Helvetica Neue" w:cs="Helvetica Neue"/>
          <w:sz w:val="18"/>
          <w:szCs w:val="18"/>
        </w:rPr>
        <w:t>,</w:t>
      </w:r>
      <w:r w:rsidR="00744076" w:rsidRPr="00744076">
        <w:rPr>
          <w:rFonts w:ascii="Helvetica Neue" w:eastAsia="Helvetica Neue" w:hAnsi="Helvetica Neue" w:cs="Helvetica Neue"/>
          <w:sz w:val="18"/>
          <w:szCs w:val="18"/>
        </w:rPr>
        <w:t xml:space="preserve"> sendo provenientes do acervo do </w:t>
      </w:r>
      <w:r w:rsidR="00744076" w:rsidRPr="00744076">
        <w:rPr>
          <w:rFonts w:ascii="Helvetica Neue" w:eastAsia="Helvetica Neue" w:hAnsi="Helvetica Neue" w:cs="Helvetica Neue"/>
          <w:bCs/>
          <w:sz w:val="18"/>
          <w:szCs w:val="18"/>
        </w:rPr>
        <w:t>LPV-IFPB</w:t>
      </w:r>
      <w:r w:rsidR="00744076" w:rsidRPr="00744076">
        <w:rPr>
          <w:rFonts w:ascii="Helvetica Neue" w:eastAsia="Helvetica Neue" w:hAnsi="Helvetica Neue" w:cs="Helvetica Neue"/>
          <w:sz w:val="18"/>
          <w:szCs w:val="18"/>
        </w:rPr>
        <w:t>.</w:t>
      </w:r>
      <w:r w:rsidR="00744076" w:rsidRPr="00B44A91">
        <w:rPr>
          <w:rFonts w:ascii="Helvetica Neue" w:eastAsia="Helvetica Neue" w:hAnsi="Helvetica Neue" w:cs="Helvetica Neue"/>
          <w:color w:val="FF0000"/>
          <w:sz w:val="18"/>
          <w:szCs w:val="18"/>
        </w:rPr>
        <w:t xml:space="preserve"> </w:t>
      </w:r>
      <w:r w:rsidR="00744076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</w:p>
    <w:p w14:paraId="0074F39E" w14:textId="77777777" w:rsidR="002D4FE7" w:rsidRPr="002445FD" w:rsidRDefault="00522009" w:rsidP="00744076">
      <w:pPr>
        <w:widowControl w:val="0"/>
        <w:pBdr>
          <w:top w:val="nil"/>
          <w:left w:val="nil"/>
          <w:bottom w:val="nil"/>
          <w:right w:val="nil"/>
          <w:between w:val="nil"/>
        </w:pBdr>
        <w:ind w:right="141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color w:val="000000"/>
          <w:sz w:val="18"/>
          <w:szCs w:val="18"/>
        </w:rPr>
        <w:tab/>
      </w:r>
      <w:r w:rsidR="007977AB" w:rsidRPr="000A0B37">
        <w:rPr>
          <w:rFonts w:ascii="Helvetica Neue" w:eastAsia="Helvetica Neue" w:hAnsi="Helvetica Neue" w:cs="Helvetica Neue"/>
          <w:color w:val="000000"/>
          <w:sz w:val="18"/>
          <w:szCs w:val="18"/>
        </w:rPr>
        <w:t>Após a coleta de informações</w:t>
      </w:r>
      <w:r w:rsidR="00FA42AD">
        <w:rPr>
          <w:rFonts w:ascii="Helvetica Neue" w:eastAsia="Helvetica Neue" w:hAnsi="Helvetica Neue" w:cs="Helvetica Neue"/>
          <w:color w:val="000000"/>
          <w:sz w:val="18"/>
          <w:szCs w:val="18"/>
        </w:rPr>
        <w:t>,</w:t>
      </w:r>
      <w:r w:rsidR="007977AB" w:rsidRPr="000A0B37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 w:rsidR="007977AB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foi desenvolvido </w:t>
      </w:r>
      <w:r w:rsidR="00C069F4" w:rsidRPr="000A0B37">
        <w:rPr>
          <w:rFonts w:ascii="Helvetica Neue" w:eastAsia="Helvetica Neue" w:hAnsi="Helvetica Neue" w:cs="Helvetica Neue"/>
          <w:color w:val="000000"/>
          <w:sz w:val="18"/>
          <w:szCs w:val="18"/>
        </w:rPr>
        <w:t>o aplicativo “Guia Parasitário – Ruminantes”</w:t>
      </w:r>
      <w:r w:rsidR="00C069F4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 w:rsidR="00FC2E80">
        <w:rPr>
          <w:rFonts w:ascii="Helvetica Neue" w:eastAsia="Helvetica Neue" w:hAnsi="Helvetica Neue" w:cs="Helvetica Neue"/>
          <w:color w:val="000000"/>
          <w:sz w:val="18"/>
          <w:szCs w:val="18"/>
        </w:rPr>
        <w:t>na plataforma Appsgeyser®,</w:t>
      </w:r>
      <w:r w:rsidR="003C1493" w:rsidRPr="003C1493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software livre de programação, utilizando leitor/editor de códigos para smartphones com sistema operaci</w:t>
      </w:r>
      <w:r w:rsidR="00FC2E80">
        <w:rPr>
          <w:rFonts w:ascii="Helvetica Neue" w:eastAsia="Helvetica Neue" w:hAnsi="Helvetica Neue" w:cs="Helvetica Neue"/>
          <w:color w:val="000000"/>
          <w:sz w:val="18"/>
          <w:szCs w:val="18"/>
        </w:rPr>
        <w:t>onal Android</w:t>
      </w:r>
      <w:r w:rsidR="00065B42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(Figura 1)</w:t>
      </w:r>
      <w:r w:rsidR="00FC2E80">
        <w:rPr>
          <w:rFonts w:ascii="Helvetica Neue" w:eastAsia="Helvetica Neue" w:hAnsi="Helvetica Neue" w:cs="Helvetica Neue"/>
          <w:color w:val="000000"/>
          <w:sz w:val="18"/>
          <w:szCs w:val="18"/>
        </w:rPr>
        <w:t>.</w:t>
      </w:r>
      <w:r w:rsidR="002445FD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 w:rsidR="00FC2E80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O aplicativo apresenta </w:t>
      </w:r>
      <w:r w:rsidR="003C1493" w:rsidRPr="003C1493">
        <w:rPr>
          <w:rFonts w:ascii="Helvetica Neue" w:eastAsia="Helvetica Neue" w:hAnsi="Helvetica Neue" w:cs="Helvetica Neue"/>
          <w:color w:val="000000"/>
          <w:sz w:val="18"/>
          <w:szCs w:val="18"/>
        </w:rPr>
        <w:t>uma interfac</w:t>
      </w:r>
      <w:r w:rsidR="001756EB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e simples e prática, </w:t>
      </w:r>
      <w:r w:rsidR="00FC2E80">
        <w:rPr>
          <w:rFonts w:ascii="Helvetica Neue" w:eastAsia="Helvetica Neue" w:hAnsi="Helvetica Neue" w:cs="Helvetica Neue"/>
          <w:color w:val="000000"/>
          <w:sz w:val="18"/>
          <w:szCs w:val="18"/>
        </w:rPr>
        <w:t>com nomen</w:t>
      </w:r>
      <w:r w:rsidR="00804242">
        <w:rPr>
          <w:rFonts w:ascii="Helvetica Neue" w:eastAsia="Helvetica Neue" w:hAnsi="Helvetica Neue" w:cs="Helvetica Neue"/>
          <w:color w:val="000000"/>
          <w:sz w:val="18"/>
          <w:szCs w:val="18"/>
        </w:rPr>
        <w:t>claturas especí</w:t>
      </w:r>
      <w:r w:rsidR="003C1493" w:rsidRPr="003C1493">
        <w:rPr>
          <w:rFonts w:ascii="Helvetica Neue" w:eastAsia="Helvetica Neue" w:hAnsi="Helvetica Neue" w:cs="Helvetica Neue"/>
          <w:color w:val="000000"/>
          <w:sz w:val="18"/>
          <w:szCs w:val="18"/>
        </w:rPr>
        <w:t>ficas pa</w:t>
      </w:r>
      <w:r w:rsidR="007977AB">
        <w:rPr>
          <w:rFonts w:ascii="Helvetica Neue" w:eastAsia="Helvetica Neue" w:hAnsi="Helvetica Neue" w:cs="Helvetica Neue"/>
          <w:color w:val="000000"/>
          <w:sz w:val="18"/>
          <w:szCs w:val="18"/>
        </w:rPr>
        <w:t>ra estudantes e p</w:t>
      </w:r>
      <w:r w:rsidR="00986F0A">
        <w:rPr>
          <w:rFonts w:ascii="Helvetica Neue" w:eastAsia="Helvetica Neue" w:hAnsi="Helvetica Neue" w:cs="Helvetica Neue"/>
          <w:color w:val="000000"/>
          <w:sz w:val="18"/>
          <w:szCs w:val="18"/>
        </w:rPr>
        <w:t>rofissionais da área de Medicina V</w:t>
      </w:r>
      <w:r w:rsidR="007977AB">
        <w:rPr>
          <w:rFonts w:ascii="Helvetica Neue" w:eastAsia="Helvetica Neue" w:hAnsi="Helvetica Neue" w:cs="Helvetica Neue"/>
          <w:color w:val="000000"/>
          <w:sz w:val="18"/>
          <w:szCs w:val="18"/>
        </w:rPr>
        <w:t>eterinária</w:t>
      </w:r>
      <w:r w:rsidR="003C1493" w:rsidRPr="003C1493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, </w:t>
      </w:r>
      <w:r w:rsidR="009951FA">
        <w:rPr>
          <w:rFonts w:ascii="Helvetica Neue" w:eastAsia="Helvetica Neue" w:hAnsi="Helvetica Neue" w:cs="Helvetica Neue"/>
          <w:color w:val="000000"/>
          <w:sz w:val="18"/>
          <w:szCs w:val="18"/>
        </w:rPr>
        <w:t>sendo</w:t>
      </w:r>
      <w:r w:rsidR="003C1493" w:rsidRPr="003C1493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disponibilizado para </w:t>
      </w:r>
      <w:r w:rsidR="009951FA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Android na Play Store, </w:t>
      </w:r>
      <w:r w:rsidR="003C1493" w:rsidRPr="003C1493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loja virtual de </w:t>
      </w:r>
      <w:r w:rsidR="009951FA">
        <w:rPr>
          <w:rFonts w:ascii="Helvetica Neue" w:eastAsia="Helvetica Neue" w:hAnsi="Helvetica Neue" w:cs="Helvetica Neue"/>
          <w:color w:val="000000"/>
          <w:sz w:val="18"/>
          <w:szCs w:val="18"/>
        </w:rPr>
        <w:t>aplicativos</w:t>
      </w:r>
      <w:r w:rsidR="003C1493" w:rsidRPr="003C1493">
        <w:rPr>
          <w:rFonts w:ascii="Helvetica Neue" w:eastAsia="Helvetica Neue" w:hAnsi="Helvetica Neue" w:cs="Helvetica Neue"/>
          <w:color w:val="000000"/>
          <w:sz w:val="18"/>
          <w:szCs w:val="18"/>
        </w:rPr>
        <w:t>, de forma gratuita.</w:t>
      </w:r>
    </w:p>
    <w:p w14:paraId="21B29DD6" w14:textId="77777777" w:rsidR="00220C60" w:rsidRDefault="00220C60" w:rsidP="00744076">
      <w:pPr>
        <w:widowControl w:val="0"/>
        <w:spacing w:line="288" w:lineRule="auto"/>
        <w:ind w:right="141"/>
        <w:jc w:val="both"/>
        <w:rPr>
          <w:rFonts w:ascii="Helvetica Neue" w:eastAsia="Helvetica Neue" w:hAnsi="Helvetica Neue" w:cs="Helvetica Neue"/>
          <w:b/>
          <w:bCs/>
          <w:color w:val="000000"/>
          <w:sz w:val="18"/>
          <w:szCs w:val="18"/>
        </w:rPr>
      </w:pPr>
    </w:p>
    <w:p w14:paraId="5C5DDF60" w14:textId="77777777" w:rsidR="00C23BF6" w:rsidRPr="00744076" w:rsidRDefault="00526BA0" w:rsidP="00744076">
      <w:pPr>
        <w:widowControl w:val="0"/>
        <w:spacing w:line="288" w:lineRule="auto"/>
        <w:ind w:right="141"/>
        <w:jc w:val="both"/>
        <w:rPr>
          <w:rFonts w:ascii="Helvetica Neue" w:eastAsia="Helvetica Neue" w:hAnsi="Helvetica Neue" w:cs="Helvetica Neue"/>
          <w:color w:val="FF0000"/>
          <w:sz w:val="18"/>
          <w:szCs w:val="18"/>
        </w:rPr>
      </w:pPr>
      <w:r>
        <w:rPr>
          <w:rFonts w:ascii="Helvetica Neue" w:eastAsia="Helvetica Neue" w:hAnsi="Helvetica Neue" w:cs="Helvetica Neue"/>
          <w:b/>
          <w:bCs/>
          <w:color w:val="000000"/>
          <w:sz w:val="18"/>
          <w:szCs w:val="18"/>
        </w:rPr>
        <w:t xml:space="preserve">3    </w:t>
      </w:r>
      <w:r w:rsidR="00C23BF6" w:rsidRPr="00526BA0">
        <w:rPr>
          <w:rFonts w:ascii="Helvetica Neue" w:eastAsia="Helvetica Neue" w:hAnsi="Helvetica Neue" w:cs="Helvetica Neue"/>
          <w:b/>
          <w:bCs/>
          <w:color w:val="000000"/>
          <w:sz w:val="18"/>
          <w:szCs w:val="18"/>
        </w:rPr>
        <w:t>Resultados e Discussão</w:t>
      </w:r>
    </w:p>
    <w:p w14:paraId="184F59E7" w14:textId="77777777" w:rsidR="00FB1392" w:rsidRDefault="00FB1392" w:rsidP="00FB139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12" w:right="141"/>
        <w:jc w:val="both"/>
        <w:rPr>
          <w:rFonts w:ascii="Helvetica Neue" w:eastAsia="Helvetica Neue" w:hAnsi="Helvetica Neue" w:cs="Helvetica Neue"/>
          <w:b/>
          <w:bCs/>
          <w:color w:val="000000"/>
          <w:sz w:val="18"/>
          <w:szCs w:val="18"/>
        </w:rPr>
      </w:pPr>
    </w:p>
    <w:p w14:paraId="3738C3FE" w14:textId="2D74CBF9" w:rsidR="00B14BBB" w:rsidRPr="006C0652" w:rsidRDefault="001756EB" w:rsidP="00CF2747">
      <w:pPr>
        <w:widowControl w:val="0"/>
        <w:pBdr>
          <w:top w:val="nil"/>
          <w:left w:val="nil"/>
          <w:bottom w:val="nil"/>
          <w:right w:val="nil"/>
          <w:between w:val="nil"/>
        </w:pBdr>
        <w:ind w:right="141"/>
        <w:jc w:val="both"/>
        <w:rPr>
          <w:rFonts w:ascii="Helvetica Neue" w:eastAsia="Helvetica Neue" w:hAnsi="Helvetica Neue" w:cs="Helvetica Neue"/>
          <w:bCs/>
          <w:sz w:val="18"/>
          <w:szCs w:val="18"/>
        </w:rPr>
      </w:pPr>
      <w:r>
        <w:rPr>
          <w:rFonts w:ascii="Helvetica Neue" w:eastAsia="Helvetica Neue" w:hAnsi="Helvetica Neue" w:cs="Helvetica Neue"/>
          <w:bCs/>
          <w:color w:val="000000"/>
          <w:sz w:val="18"/>
          <w:szCs w:val="18"/>
        </w:rPr>
        <w:tab/>
      </w:r>
      <w:r w:rsidRPr="001756EB">
        <w:rPr>
          <w:rFonts w:ascii="Helvetica Neue" w:eastAsia="Helvetica Neue" w:hAnsi="Helvetica Neue" w:cs="Helvetica Neue"/>
          <w:bCs/>
          <w:color w:val="000000"/>
          <w:sz w:val="18"/>
          <w:szCs w:val="18"/>
        </w:rPr>
        <w:t xml:space="preserve">Foram adicionadas informações </w:t>
      </w:r>
      <w:r>
        <w:rPr>
          <w:rFonts w:ascii="Helvetica Neue" w:eastAsia="Helvetica Neue" w:hAnsi="Helvetica Neue" w:cs="Helvetica Neue"/>
          <w:bCs/>
          <w:color w:val="000000"/>
          <w:sz w:val="18"/>
          <w:szCs w:val="18"/>
        </w:rPr>
        <w:t xml:space="preserve">sobre as </w:t>
      </w:r>
      <w:r w:rsidR="0002320F">
        <w:rPr>
          <w:rFonts w:ascii="Helvetica Neue" w:eastAsia="Helvetica Neue" w:hAnsi="Helvetica Neue" w:cs="Helvetica Neue"/>
          <w:bCs/>
          <w:color w:val="000000"/>
          <w:sz w:val="18"/>
          <w:szCs w:val="18"/>
        </w:rPr>
        <w:t xml:space="preserve">principais </w:t>
      </w:r>
      <w:r>
        <w:rPr>
          <w:rFonts w:ascii="Helvetica Neue" w:eastAsia="Helvetica Neue" w:hAnsi="Helvetica Neue" w:cs="Helvetica Neue"/>
          <w:bCs/>
          <w:color w:val="000000"/>
          <w:sz w:val="18"/>
          <w:szCs w:val="18"/>
        </w:rPr>
        <w:t>técnicas parasitológicas</w:t>
      </w:r>
      <w:r w:rsidR="0002320F">
        <w:rPr>
          <w:rFonts w:ascii="Helvetica Neue" w:eastAsia="Helvetica Neue" w:hAnsi="Helvetica Neue" w:cs="Helvetica Neue"/>
          <w:bCs/>
          <w:color w:val="000000"/>
          <w:sz w:val="18"/>
          <w:szCs w:val="18"/>
        </w:rPr>
        <w:t xml:space="preserve"> realizadas em caprinos, ovinos e bovinos</w:t>
      </w:r>
      <w:r w:rsidR="009C2285">
        <w:rPr>
          <w:rFonts w:ascii="Helvetica Neue" w:eastAsia="Helvetica Neue" w:hAnsi="Helvetica Neue" w:cs="Helvetica Neue"/>
          <w:bCs/>
          <w:color w:val="000000"/>
          <w:sz w:val="18"/>
          <w:szCs w:val="18"/>
        </w:rPr>
        <w:t xml:space="preserve">. </w:t>
      </w:r>
      <w:r w:rsidR="009C2285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As </w:t>
      </w:r>
      <w:r w:rsidR="00F5076F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técnicas </w:t>
      </w:r>
      <w:r w:rsidR="00512C0A">
        <w:rPr>
          <w:rFonts w:ascii="Helvetica Neue" w:eastAsia="Helvetica Neue" w:hAnsi="Helvetica Neue" w:cs="Helvetica Neue"/>
          <w:color w:val="000000"/>
          <w:sz w:val="18"/>
          <w:szCs w:val="18"/>
        </w:rPr>
        <w:t>foram</w:t>
      </w:r>
      <w:r w:rsidR="00F5076F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dispostas </w:t>
      </w:r>
      <w:r w:rsidR="009C2285">
        <w:rPr>
          <w:rFonts w:ascii="Helvetica Neue" w:eastAsia="Helvetica Neue" w:hAnsi="Helvetica Neue" w:cs="Helvetica Neue"/>
          <w:color w:val="000000"/>
          <w:sz w:val="18"/>
          <w:szCs w:val="18"/>
        </w:rPr>
        <w:t>em: soluções utilizadas</w:t>
      </w:r>
      <w:r w:rsidR="00053741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(hipersaturada de NACL, hipersaturada de açucar, líquido de </w:t>
      </w:r>
      <w:r w:rsidR="001802A3">
        <w:rPr>
          <w:rFonts w:ascii="Helvetica Neue" w:eastAsia="Helvetica Neue" w:hAnsi="Helvetica Neue" w:cs="Helvetica Neue"/>
          <w:color w:val="000000"/>
          <w:sz w:val="18"/>
          <w:szCs w:val="18"/>
        </w:rPr>
        <w:t>Railliet-H</w:t>
      </w:r>
      <w:r w:rsidR="00053741">
        <w:rPr>
          <w:rFonts w:ascii="Helvetica Neue" w:eastAsia="Helvetica Neue" w:hAnsi="Helvetica Neue" w:cs="Helvetica Neue"/>
          <w:color w:val="000000"/>
          <w:sz w:val="18"/>
          <w:szCs w:val="18"/>
        </w:rPr>
        <w:t>enry, hidróxido de potássio a 10%</w:t>
      </w:r>
      <w:r w:rsidR="009C2285">
        <w:rPr>
          <w:rFonts w:ascii="Helvetica Neue" w:eastAsia="Helvetica Neue" w:hAnsi="Helvetica Neue" w:cs="Helvetica Neue"/>
          <w:color w:val="000000"/>
          <w:sz w:val="18"/>
          <w:szCs w:val="18"/>
        </w:rPr>
        <w:t>,</w:t>
      </w:r>
      <w:r w:rsidR="00053741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sulfato de zinco e formol a 10%),</w:t>
      </w:r>
      <w:r w:rsidR="009C2285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exames fecais</w:t>
      </w:r>
      <w:r w:rsidR="00053741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(contagem de ovos por grama de fezes - OPG - p</w:t>
      </w:r>
      <w:r w:rsidR="0045615F">
        <w:rPr>
          <w:rFonts w:ascii="Helvetica Neue" w:eastAsia="Helvetica Neue" w:hAnsi="Helvetica Neue" w:cs="Helvetica Neue"/>
          <w:color w:val="000000"/>
          <w:sz w:val="18"/>
          <w:szCs w:val="18"/>
        </w:rPr>
        <w:t>ara caprinos</w:t>
      </w:r>
      <w:r w:rsidR="00053741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, ovinos e bovinos), </w:t>
      </w:r>
      <w:r w:rsidR="009C2285">
        <w:rPr>
          <w:rFonts w:ascii="Helvetica Neue" w:eastAsia="Helvetica Neue" w:hAnsi="Helvetica Neue" w:cs="Helvetica Neue"/>
          <w:color w:val="000000"/>
          <w:sz w:val="18"/>
          <w:szCs w:val="18"/>
        </w:rPr>
        <w:t>exames sanguíneos</w:t>
      </w:r>
      <w:r w:rsidR="00053741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(esfregaço sanguíneo), </w:t>
      </w:r>
      <w:r w:rsidR="009C2285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cultivos </w:t>
      </w:r>
      <w:r w:rsidR="00053741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(coprocultura) </w:t>
      </w:r>
      <w:r w:rsidR="009C2285">
        <w:rPr>
          <w:rFonts w:ascii="Helvetica Neue" w:eastAsia="Helvetica Neue" w:hAnsi="Helvetica Neue" w:cs="Helvetica Neue"/>
          <w:color w:val="000000"/>
          <w:sz w:val="18"/>
          <w:szCs w:val="18"/>
        </w:rPr>
        <w:t>e exames dermatológicos</w:t>
      </w:r>
      <w:r w:rsidR="00053741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(raspado cutâneo)</w:t>
      </w:r>
      <w:r w:rsidR="009C2285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. </w:t>
      </w:r>
      <w:r w:rsidR="001802A3">
        <w:rPr>
          <w:rFonts w:ascii="Helvetica Neue" w:eastAsia="Helvetica Neue" w:hAnsi="Helvetica Neue" w:cs="Helvetica Neue"/>
          <w:color w:val="000000"/>
          <w:sz w:val="18"/>
          <w:szCs w:val="18"/>
        </w:rPr>
        <w:tab/>
      </w:r>
      <w:r w:rsidR="009C2285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Cada técnica </w:t>
      </w:r>
      <w:r w:rsidR="00A94778">
        <w:rPr>
          <w:rFonts w:ascii="Helvetica Neue" w:eastAsia="Helvetica Neue" w:hAnsi="Helvetica Neue" w:cs="Helvetica Neue"/>
          <w:color w:val="000000"/>
          <w:sz w:val="18"/>
          <w:szCs w:val="18"/>
        </w:rPr>
        <w:t>de diagnóstico</w:t>
      </w:r>
      <w:r w:rsidR="00DC79B6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 w:rsidR="009C2285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apresenta </w:t>
      </w:r>
      <w:r w:rsidR="00FB1392" w:rsidRPr="006C0652">
        <w:rPr>
          <w:rFonts w:ascii="Helvetica Neue" w:eastAsia="Helvetica Neue" w:hAnsi="Helvetica Neue" w:cs="Helvetica Neue"/>
          <w:sz w:val="18"/>
          <w:szCs w:val="18"/>
        </w:rPr>
        <w:t xml:space="preserve">informações sobre sua execução, </w:t>
      </w:r>
      <w:r w:rsidR="009C2285" w:rsidRPr="006C0652">
        <w:rPr>
          <w:rFonts w:ascii="Helvetica Neue" w:eastAsia="Helvetica Neue" w:hAnsi="Helvetica Neue" w:cs="Helvetica Neue"/>
          <w:bCs/>
          <w:sz w:val="18"/>
          <w:szCs w:val="18"/>
        </w:rPr>
        <w:t>bem como as respectivas imagens oriundas do acervo do LPV-IFPB</w:t>
      </w:r>
      <w:r w:rsidR="00A94778">
        <w:rPr>
          <w:rFonts w:ascii="Helvetica Neue" w:eastAsia="Helvetica Neue" w:hAnsi="Helvetica Neue" w:cs="Helvetica Neue"/>
          <w:bCs/>
          <w:sz w:val="18"/>
          <w:szCs w:val="18"/>
        </w:rPr>
        <w:t xml:space="preserve">. </w:t>
      </w:r>
      <w:r w:rsidR="00FB7E8C">
        <w:rPr>
          <w:rFonts w:ascii="Helvetica Neue" w:eastAsia="Helvetica Neue" w:hAnsi="Helvetica Neue" w:cs="Helvetica Neue"/>
          <w:bCs/>
          <w:sz w:val="18"/>
          <w:szCs w:val="18"/>
        </w:rPr>
        <w:t>Para cada técnica estão disponíveis os materiais utilizados, descrição da técnica, forma de leitura e suas indicações</w:t>
      </w:r>
      <w:r w:rsidR="00DC79B6">
        <w:rPr>
          <w:rFonts w:ascii="Helvetica Neue" w:eastAsia="Helvetica Neue" w:hAnsi="Helvetica Neue" w:cs="Helvetica Neue"/>
          <w:bCs/>
          <w:sz w:val="18"/>
          <w:szCs w:val="18"/>
        </w:rPr>
        <w:t xml:space="preserve"> (Figura 2)</w:t>
      </w:r>
      <w:r w:rsidR="00FB7E8C">
        <w:rPr>
          <w:rFonts w:ascii="Helvetica Neue" w:eastAsia="Helvetica Neue" w:hAnsi="Helvetica Neue" w:cs="Helvetica Neue"/>
          <w:bCs/>
          <w:sz w:val="18"/>
          <w:szCs w:val="18"/>
        </w:rPr>
        <w:t xml:space="preserve">. </w:t>
      </w:r>
      <w:r w:rsidR="00B76CD0" w:rsidRPr="006C0652">
        <w:rPr>
          <w:rFonts w:ascii="Helvetica Neue" w:eastAsia="Helvetica Neue" w:hAnsi="Helvetica Neue" w:cs="Helvetica Neue"/>
          <w:bCs/>
          <w:sz w:val="18"/>
          <w:szCs w:val="18"/>
        </w:rPr>
        <w:t>O aplicativo foi disponibilizado</w:t>
      </w:r>
      <w:r w:rsidR="006C0652" w:rsidRPr="006C0652">
        <w:rPr>
          <w:rFonts w:ascii="Helvetica Neue" w:eastAsia="Helvetica Neue" w:hAnsi="Helvetica Neue" w:cs="Helvetica Neue"/>
          <w:bCs/>
          <w:sz w:val="18"/>
          <w:szCs w:val="18"/>
        </w:rPr>
        <w:t xml:space="preserve"> </w:t>
      </w:r>
      <w:r w:rsidR="006C0652">
        <w:rPr>
          <w:rFonts w:ascii="Helvetica Neue" w:eastAsia="Helvetica Neue" w:hAnsi="Helvetica Neue" w:cs="Helvetica Neue"/>
          <w:sz w:val="18"/>
          <w:szCs w:val="18"/>
        </w:rPr>
        <w:t xml:space="preserve">em 17 de agosto de 2020, com </w:t>
      </w:r>
      <w:r w:rsidR="006C0652" w:rsidRPr="006C0652">
        <w:rPr>
          <w:rFonts w:ascii="Helvetica Neue" w:eastAsia="Helvetica Neue" w:hAnsi="Helvetica Neue" w:cs="Helvetica Neue"/>
          <w:sz w:val="18"/>
          <w:szCs w:val="18"/>
        </w:rPr>
        <w:t>classificação livre</w:t>
      </w:r>
      <w:r w:rsidR="006C0652">
        <w:rPr>
          <w:rFonts w:ascii="Helvetica Neue" w:eastAsia="Helvetica Neue" w:hAnsi="Helvetica Neue" w:cs="Helvetica Neue"/>
          <w:bCs/>
          <w:sz w:val="18"/>
          <w:szCs w:val="18"/>
        </w:rPr>
        <w:t xml:space="preserve"> </w:t>
      </w:r>
      <w:r w:rsidR="00B76CD0" w:rsidRPr="00B1104B">
        <w:rPr>
          <w:rFonts w:ascii="Helvetica Neue" w:eastAsia="Helvetica Neue" w:hAnsi="Helvetica Neue" w:cs="Helvetica Neue"/>
          <w:color w:val="000000"/>
          <w:sz w:val="18"/>
          <w:szCs w:val="18"/>
        </w:rPr>
        <w:t>no Google Play Store para sistema operacional Android</w:t>
      </w:r>
      <w:r w:rsidR="006C0652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, apresentando mais de </w:t>
      </w:r>
      <w:r w:rsidR="00512C0A">
        <w:rPr>
          <w:rFonts w:ascii="Helvetica Neue" w:eastAsia="Helvetica Neue" w:hAnsi="Helvetica Neue" w:cs="Helvetica Neue"/>
          <w:color w:val="000000"/>
          <w:sz w:val="18"/>
          <w:szCs w:val="18"/>
        </w:rPr>
        <w:t>cem</w:t>
      </w:r>
      <w:r w:rsidR="00B76CD0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 w:rsidR="00B76CD0" w:rsidRPr="002F51FC">
        <w:rPr>
          <w:rFonts w:ascii="Helvetica Neue" w:eastAsia="Helvetica Neue" w:hAnsi="Helvetica Neue" w:cs="Helvetica Neue"/>
          <w:i/>
          <w:color w:val="000000"/>
          <w:sz w:val="18"/>
          <w:szCs w:val="18"/>
        </w:rPr>
        <w:t>download</w:t>
      </w:r>
      <w:r w:rsidR="00B76CD0">
        <w:rPr>
          <w:rFonts w:ascii="Helvetica Neue" w:eastAsia="Helvetica Neue" w:hAnsi="Helvetica Neue" w:cs="Helvetica Neue"/>
          <w:i/>
          <w:color w:val="000000"/>
          <w:sz w:val="18"/>
          <w:szCs w:val="18"/>
        </w:rPr>
        <w:t>s</w:t>
      </w:r>
      <w:r w:rsidR="006C0652">
        <w:rPr>
          <w:rFonts w:ascii="Helvetica Neue" w:eastAsia="Helvetica Neue" w:hAnsi="Helvetica Neue" w:cs="Helvetica Neue"/>
          <w:i/>
          <w:color w:val="000000"/>
          <w:sz w:val="18"/>
          <w:szCs w:val="18"/>
        </w:rPr>
        <w:t xml:space="preserve">, </w:t>
      </w:r>
      <w:r w:rsidR="006C0652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além de boa avaliação entre </w:t>
      </w:r>
      <w:r w:rsidR="00744076">
        <w:rPr>
          <w:rFonts w:ascii="Helvetica Neue" w:eastAsia="Helvetica Neue" w:hAnsi="Helvetica Neue" w:cs="Helvetica Neue"/>
          <w:color w:val="000000"/>
          <w:sz w:val="18"/>
          <w:szCs w:val="18"/>
        </w:rPr>
        <w:t>4 e 5 estrelas.</w:t>
      </w:r>
    </w:p>
    <w:p w14:paraId="17C3AF48" w14:textId="77777777" w:rsidR="001C7361" w:rsidRDefault="00F5076F" w:rsidP="00CF2747">
      <w:pPr>
        <w:widowControl w:val="0"/>
        <w:pBdr>
          <w:top w:val="nil"/>
          <w:left w:val="nil"/>
          <w:bottom w:val="nil"/>
          <w:right w:val="nil"/>
          <w:between w:val="nil"/>
        </w:pBdr>
        <w:ind w:right="141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i/>
          <w:color w:val="000000"/>
          <w:sz w:val="18"/>
          <w:szCs w:val="18"/>
        </w:rPr>
        <w:tab/>
      </w:r>
      <w:r w:rsidRPr="00986F0A">
        <w:rPr>
          <w:rFonts w:ascii="Helvetica Neue" w:eastAsia="Helvetica Neue" w:hAnsi="Helvetica Neue" w:cs="Helvetica Neue"/>
          <w:color w:val="000000"/>
          <w:sz w:val="18"/>
          <w:szCs w:val="18"/>
        </w:rPr>
        <w:t>Ferreira et al. (2020) desenvolveram</w:t>
      </w:r>
      <w:r w:rsidR="00CD5A8D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 w:rsidR="00930DC2">
        <w:rPr>
          <w:rFonts w:ascii="Helvetica Neue" w:eastAsia="Helvetica Neue" w:hAnsi="Helvetica Neue" w:cs="Helvetica Neue"/>
          <w:color w:val="000000"/>
          <w:sz w:val="18"/>
          <w:szCs w:val="18"/>
        </w:rPr>
        <w:t>um</w:t>
      </w:r>
      <w:r w:rsidR="00B14BBB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aplicativo </w:t>
      </w:r>
      <w:r w:rsidR="00930DC2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na forma de um jogo voltado para </w:t>
      </w:r>
      <w:r w:rsidR="00CD5A8D">
        <w:rPr>
          <w:rFonts w:ascii="Helvetica Neue" w:eastAsia="Helvetica Neue" w:hAnsi="Helvetica Neue" w:cs="Helvetica Neue"/>
          <w:color w:val="000000"/>
          <w:sz w:val="18"/>
          <w:szCs w:val="18"/>
        </w:rPr>
        <w:t>graduandos e graduados em</w:t>
      </w:r>
      <w:r w:rsidR="00DA6677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Medicina V</w:t>
      </w:r>
      <w:r w:rsidR="00930DC2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eterinária </w:t>
      </w:r>
      <w:r w:rsidR="00B14BBB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e 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observar</w:t>
      </w:r>
      <w:r w:rsidR="00B14BBB">
        <w:rPr>
          <w:rFonts w:ascii="Helvetica Neue" w:eastAsia="Helvetica Neue" w:hAnsi="Helvetica Neue" w:cs="Helvetica Neue"/>
          <w:color w:val="000000"/>
          <w:sz w:val="18"/>
          <w:szCs w:val="18"/>
        </w:rPr>
        <w:t>am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um melhor</w:t>
      </w:r>
      <w:r w:rsidR="00DA6677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aproveitamento do conteúdo de Parasitologia V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eterinária</w:t>
      </w:r>
      <w:r w:rsidR="00B14BBB">
        <w:rPr>
          <w:rFonts w:ascii="Helvetica Neue" w:eastAsia="Helvetica Neue" w:hAnsi="Helvetica Neue" w:cs="Helvetica Neue"/>
          <w:color w:val="000000"/>
          <w:sz w:val="18"/>
          <w:szCs w:val="18"/>
        </w:rPr>
        <w:t>, demo</w:t>
      </w:r>
      <w:r w:rsidR="003D615C">
        <w:rPr>
          <w:rFonts w:ascii="Helvetica Neue" w:eastAsia="Helvetica Neue" w:hAnsi="Helvetica Neue" w:cs="Helvetica Neue"/>
          <w:color w:val="000000"/>
          <w:sz w:val="18"/>
          <w:szCs w:val="18"/>
        </w:rPr>
        <w:t>nstrando ser uma boa ferramenta</w:t>
      </w:r>
      <w:r w:rsidR="00C43A3E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na aprendizagem </w:t>
      </w:r>
      <w:r w:rsidR="00986F0A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e </w:t>
      </w:r>
      <w:r w:rsidR="001C7361">
        <w:rPr>
          <w:rFonts w:ascii="Helvetica Neue" w:eastAsia="Helvetica Neue" w:hAnsi="Helvetica Neue" w:cs="Helvetica Neue"/>
          <w:color w:val="000000"/>
          <w:sz w:val="18"/>
          <w:szCs w:val="18"/>
        </w:rPr>
        <w:t>possibilitando além de testar conhecimentos, uma forma de melhor memorizar o conteúdo e melhor desempenho na utilização dos conhecimentos adquiridos.</w:t>
      </w:r>
      <w:r w:rsidR="00CD5A8D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 w:rsidR="00C43A3E">
        <w:rPr>
          <w:rFonts w:ascii="Helvetica Neue" w:eastAsia="Helvetica Neue" w:hAnsi="Helvetica Neue" w:cs="Helvetica Neue"/>
          <w:color w:val="000000"/>
          <w:sz w:val="18"/>
          <w:szCs w:val="18"/>
        </w:rPr>
        <w:t>Dess</w:t>
      </w:r>
      <w:r w:rsidR="001C7361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a forma, espera-se que o aplicativo </w:t>
      </w:r>
      <w:r w:rsidR="001C7361" w:rsidRPr="00B76CD0">
        <w:rPr>
          <w:rFonts w:ascii="Helvetica Neue" w:eastAsia="Helvetica Neue" w:hAnsi="Helvetica Neue" w:cs="Helvetica Neue"/>
          <w:color w:val="000000"/>
          <w:sz w:val="18"/>
          <w:szCs w:val="18"/>
        </w:rPr>
        <w:t>“Guia Parasitário – Ruminantes</w:t>
      </w:r>
      <w:r w:rsidR="001C7361">
        <w:rPr>
          <w:rFonts w:ascii="Helvetica Neue" w:eastAsia="Helvetica Neue" w:hAnsi="Helvetica Neue" w:cs="Helvetica Neue"/>
          <w:color w:val="000000"/>
          <w:sz w:val="18"/>
          <w:szCs w:val="18"/>
        </w:rPr>
        <w:t>” possa auxiliar os estudan</w:t>
      </w:r>
      <w:r w:rsidR="00930DC2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tes e profissionais na área </w:t>
      </w:r>
      <w:r w:rsidR="00DA6677">
        <w:rPr>
          <w:rFonts w:ascii="Helvetica Neue" w:eastAsia="Helvetica Neue" w:hAnsi="Helvetica Neue" w:cs="Helvetica Neue"/>
          <w:color w:val="000000"/>
          <w:sz w:val="18"/>
          <w:szCs w:val="18"/>
        </w:rPr>
        <w:t>de Medicina V</w:t>
      </w:r>
      <w:r w:rsidR="001C7361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eterinária, </w:t>
      </w:r>
      <w:r w:rsidR="00F16C1C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tendo em vista a </w:t>
      </w:r>
      <w:r w:rsidR="0055243B">
        <w:rPr>
          <w:rFonts w:ascii="Helvetica Neue" w:eastAsia="Helvetica Neue" w:hAnsi="Helvetica Neue" w:cs="Helvetica Neue"/>
          <w:color w:val="000000"/>
          <w:sz w:val="18"/>
          <w:szCs w:val="18"/>
        </w:rPr>
        <w:t>sua</w:t>
      </w:r>
      <w:r w:rsidR="00534D7F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 w:rsidR="00F16C1C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praticidade </w:t>
      </w:r>
      <w:r w:rsidR="001C3744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de uso e acesso ilimitado, </w:t>
      </w:r>
      <w:r w:rsidR="00996FC5">
        <w:rPr>
          <w:rFonts w:ascii="Helvetica Neue" w:eastAsia="Helvetica Neue" w:hAnsi="Helvetica Neue" w:cs="Helvetica Neue"/>
          <w:color w:val="000000"/>
          <w:sz w:val="18"/>
          <w:szCs w:val="18"/>
        </w:rPr>
        <w:t>a qualquer hora e lugar.</w:t>
      </w:r>
    </w:p>
    <w:p w14:paraId="492825FC" w14:textId="77777777" w:rsidR="00377084" w:rsidRDefault="005D2F8E" w:rsidP="00C23BF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/>
        <w:ind w:right="141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lastRenderedPageBreak/>
        <w:t xml:space="preserve">3.1  </w:t>
      </w:r>
      <w:r w:rsidR="0080385A" w:rsidRPr="00986F0A"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Figuras</w:t>
      </w:r>
    </w:p>
    <w:p w14:paraId="31D318E9" w14:textId="77777777" w:rsidR="00464FC6" w:rsidRDefault="00C23BF6" w:rsidP="000563E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/>
        <w:ind w:left="595" w:right="141"/>
        <w:jc w:val="center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noProof/>
          <w:lang w:val="pt-BR"/>
        </w:rPr>
        <w:drawing>
          <wp:inline distT="0" distB="0" distL="0" distR="0" wp14:anchorId="19B09A91" wp14:editId="27267BE0">
            <wp:extent cx="1514475" cy="2343286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945" cy="236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5D644B" w14:textId="77777777" w:rsidR="007E3621" w:rsidRPr="00377084" w:rsidRDefault="007E3621" w:rsidP="007E362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/>
        <w:ind w:left="426" w:right="141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bCs/>
          <w:color w:val="000000"/>
          <w:sz w:val="18"/>
          <w:szCs w:val="18"/>
        </w:rPr>
        <w:t>Figura 1.  Interface que demonstra o</w:t>
      </w:r>
      <w:r w:rsidRPr="000A0B37">
        <w:rPr>
          <w:rFonts w:ascii="Helvetica Neue" w:eastAsia="Helvetica Neue" w:hAnsi="Helvetica Neue" w:cs="Helvetica Neue"/>
          <w:bCs/>
          <w:color w:val="000000"/>
          <w:sz w:val="18"/>
          <w:szCs w:val="18"/>
        </w:rPr>
        <w:t xml:space="preserve"> aplicativo </w:t>
      </w:r>
      <w:r w:rsidRPr="000A0B37">
        <w:rPr>
          <w:rFonts w:ascii="Helvetica Neue" w:eastAsia="Helvetica Neue" w:hAnsi="Helvetica Neue" w:cs="Helvetica Neue"/>
          <w:color w:val="000000"/>
          <w:sz w:val="18"/>
          <w:szCs w:val="18"/>
        </w:rPr>
        <w:t>“Guia Parasitário – Ruminantes”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,</w:t>
      </w:r>
      <w:r w:rsidRPr="000A0B37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 w:rsidRPr="000A0B37">
        <w:rPr>
          <w:rFonts w:ascii="Helvetica Neue" w:eastAsia="Helvetica Neue" w:hAnsi="Helvetica Neue" w:cs="Helvetica Neue"/>
          <w:bCs/>
          <w:color w:val="000000"/>
          <w:sz w:val="18"/>
          <w:szCs w:val="18"/>
        </w:rPr>
        <w:t xml:space="preserve">disponível </w:t>
      </w:r>
      <w:r>
        <w:rPr>
          <w:rFonts w:ascii="Helvetica Neue" w:eastAsia="Helvetica Neue" w:hAnsi="Helvetica Neue" w:cs="Helvetica Neue"/>
          <w:bCs/>
          <w:color w:val="000000"/>
          <w:sz w:val="18"/>
          <w:szCs w:val="18"/>
        </w:rPr>
        <w:t xml:space="preserve">para </w:t>
      </w:r>
      <w:r w:rsidRPr="002F51FC">
        <w:rPr>
          <w:rFonts w:ascii="Helvetica Neue" w:eastAsia="Helvetica Neue" w:hAnsi="Helvetica Neue" w:cs="Helvetica Neue"/>
          <w:i/>
          <w:color w:val="000000"/>
          <w:sz w:val="18"/>
          <w:szCs w:val="18"/>
        </w:rPr>
        <w:t>download</w:t>
      </w:r>
      <w:r>
        <w:rPr>
          <w:rFonts w:ascii="Helvetica Neue" w:eastAsia="Helvetica Neue" w:hAnsi="Helvetica Neue" w:cs="Helvetica Neue"/>
          <w:i/>
          <w:color w:val="000000"/>
          <w:sz w:val="18"/>
          <w:szCs w:val="18"/>
        </w:rPr>
        <w:t xml:space="preserve"> </w:t>
      </w:r>
      <w:r w:rsidRPr="000A0B37">
        <w:rPr>
          <w:rFonts w:ascii="Helvetica Neue" w:eastAsia="Helvetica Neue" w:hAnsi="Helvetica Neue" w:cs="Helvetica Neue"/>
          <w:color w:val="000000"/>
          <w:sz w:val="18"/>
          <w:szCs w:val="18"/>
        </w:rPr>
        <w:t>no Google Play Store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.</w:t>
      </w:r>
    </w:p>
    <w:p w14:paraId="6F0AD51E" w14:textId="77777777" w:rsidR="006C2BB2" w:rsidRPr="006C2BB2" w:rsidRDefault="006C2BB2" w:rsidP="006C2B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/>
        <w:ind w:left="595" w:right="141"/>
        <w:jc w:val="center"/>
        <w:rPr>
          <w:rFonts w:ascii="Helvetica Neue" w:eastAsia="Helvetica Neue" w:hAnsi="Helvetica Neue" w:cs="Helvetica Neue"/>
          <w:color w:val="000000"/>
          <w:sz w:val="18"/>
          <w:szCs w:val="18"/>
        </w:rPr>
      </w:pPr>
    </w:p>
    <w:p w14:paraId="2084342A" w14:textId="5DC5012D" w:rsidR="00065B42" w:rsidRDefault="009C5005" w:rsidP="006C2B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/>
        <w:ind w:left="595" w:right="141"/>
        <w:jc w:val="center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noProof/>
          <w:lang w:val="pt-BR"/>
        </w:rPr>
        <w:drawing>
          <wp:inline distT="0" distB="0" distL="0" distR="0" wp14:anchorId="2B8112EF" wp14:editId="692111EE">
            <wp:extent cx="3190875" cy="2767147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753" cy="2776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5FF657" w14:textId="77777777" w:rsidR="007E3621" w:rsidRPr="007E3621" w:rsidRDefault="007E3621" w:rsidP="007E3621">
      <w:pPr>
        <w:pStyle w:val="PargrafodaLista"/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/>
        <w:ind w:left="408" w:right="141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 w:rsidRPr="007E3621">
        <w:rPr>
          <w:rFonts w:ascii="Helvetica Neue" w:eastAsia="Helvetica Neue" w:hAnsi="Helvetica Neue" w:cs="Helvetica Neue"/>
          <w:bCs/>
          <w:color w:val="000000"/>
          <w:sz w:val="18"/>
          <w:szCs w:val="18"/>
        </w:rPr>
        <w:t xml:space="preserve">Figura 2. Interface das técnicas de diagnóstico disponíveis no </w:t>
      </w:r>
      <w:r w:rsidRPr="007E3621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“Guia Parasitário – Ruminantes”, exemplificado a Técnica de contagem de ovos por grama de fezes (OPG). </w:t>
      </w:r>
    </w:p>
    <w:p w14:paraId="324A2895" w14:textId="77777777" w:rsidR="00377084" w:rsidRDefault="0080385A" w:rsidP="00377084">
      <w:pPr>
        <w:widowControl w:val="0"/>
        <w:numPr>
          <w:ilvl w:val="0"/>
          <w:numId w:val="1"/>
        </w:numPr>
        <w:spacing w:before="240" w:after="240"/>
        <w:ind w:left="436" w:right="141" w:hanging="294"/>
        <w:rPr>
          <w:rFonts w:ascii="Helvetica Neue" w:eastAsia="Helvetica Neue" w:hAnsi="Helvetica Neue" w:cs="Helvetica Neue"/>
          <w:sz w:val="18"/>
          <w:szCs w:val="18"/>
        </w:rPr>
      </w:pPr>
      <w:r w:rsidRPr="00986F0A">
        <w:rPr>
          <w:rFonts w:ascii="Helvetica Neue" w:eastAsia="Helvetica Neue" w:hAnsi="Helvetica Neue" w:cs="Helvetica Neue"/>
          <w:b/>
          <w:sz w:val="18"/>
          <w:szCs w:val="18"/>
        </w:rPr>
        <w:t>Considerações Finais</w:t>
      </w:r>
    </w:p>
    <w:p w14:paraId="62039778" w14:textId="77777777" w:rsidR="00C23CAE" w:rsidRDefault="00377084" w:rsidP="00FD3E6F">
      <w:pPr>
        <w:widowControl w:val="0"/>
        <w:ind w:left="142" w:right="141"/>
        <w:jc w:val="both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ab/>
      </w:r>
      <w:r w:rsidR="006A5DC0" w:rsidRPr="00377084">
        <w:rPr>
          <w:rFonts w:ascii="Helvetica Neue" w:eastAsia="Helvetica Neue" w:hAnsi="Helvetica Neue" w:cs="Helvetica Neue"/>
          <w:color w:val="000000"/>
          <w:sz w:val="18"/>
          <w:szCs w:val="18"/>
        </w:rPr>
        <w:t>A utilização do aplicativo “Guia Parasitário – Ruminantes” facilitará o p</w:t>
      </w:r>
      <w:r w:rsidR="00641A57" w:rsidRPr="00377084">
        <w:rPr>
          <w:rFonts w:ascii="Helvetica Neue" w:eastAsia="Helvetica Neue" w:hAnsi="Helvetica Neue" w:cs="Helvetica Neue"/>
          <w:color w:val="000000"/>
          <w:sz w:val="18"/>
          <w:szCs w:val="18"/>
        </w:rPr>
        <w:t>rocesso ensino-aprendizagem da Parasitologia V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eterinária para </w:t>
      </w:r>
      <w:r w:rsidR="00C23CAE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graduandos e profissionais </w:t>
      </w:r>
      <w:r w:rsidR="00641A57" w:rsidRPr="00377084">
        <w:rPr>
          <w:rFonts w:ascii="Helvetica Neue" w:eastAsia="Helvetica Neue" w:hAnsi="Helvetica Neue" w:cs="Helvetica Neue"/>
          <w:color w:val="000000"/>
          <w:sz w:val="18"/>
          <w:szCs w:val="18"/>
        </w:rPr>
        <w:t>em Medicina V</w:t>
      </w:r>
      <w:r w:rsidR="006A5DC0" w:rsidRPr="00377084">
        <w:rPr>
          <w:rFonts w:ascii="Helvetica Neue" w:eastAsia="Helvetica Neue" w:hAnsi="Helvetica Neue" w:cs="Helvetica Neue"/>
          <w:color w:val="000000"/>
          <w:sz w:val="18"/>
          <w:szCs w:val="18"/>
        </w:rPr>
        <w:t>eterinária</w:t>
      </w:r>
      <w:r w:rsidR="002546BC" w:rsidRPr="00377084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, podendo ser uma </w:t>
      </w:r>
      <w:r w:rsidR="00B14BBB" w:rsidRPr="00377084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boa </w:t>
      </w:r>
      <w:r w:rsidR="002546BC" w:rsidRPr="00377084">
        <w:rPr>
          <w:rFonts w:ascii="Helvetica Neue" w:eastAsia="Helvetica Neue" w:hAnsi="Helvetica Neue" w:cs="Helvetica Neue"/>
          <w:color w:val="000000"/>
          <w:sz w:val="18"/>
          <w:szCs w:val="18"/>
        </w:rPr>
        <w:t>alternativa ao modelo de ensino convencional. Além de possibilitar uma melhor execução das técnicas de diagnóstico parasitoló</w:t>
      </w:r>
      <w:r w:rsidR="006D42DB" w:rsidRPr="00377084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gico </w:t>
      </w:r>
      <w:r w:rsidR="00B76CD0" w:rsidRPr="00377084">
        <w:rPr>
          <w:rFonts w:ascii="Helvetica Neue" w:eastAsia="Helvetica Neue" w:hAnsi="Helvetica Neue" w:cs="Helvetica Neue"/>
          <w:color w:val="000000"/>
          <w:sz w:val="18"/>
          <w:szCs w:val="18"/>
        </w:rPr>
        <w:t>em ruminantes</w:t>
      </w:r>
      <w:r w:rsidR="002546BC" w:rsidRPr="00377084">
        <w:rPr>
          <w:rFonts w:ascii="Helvetica Neue" w:eastAsia="Helvetica Neue" w:hAnsi="Helvetica Neue" w:cs="Helvetica Neue"/>
          <w:color w:val="000000"/>
          <w:sz w:val="18"/>
          <w:szCs w:val="18"/>
        </w:rPr>
        <w:t>, atuando como um guia rápido, prático e eficiente.</w:t>
      </w:r>
    </w:p>
    <w:p w14:paraId="3ED6D167" w14:textId="77777777" w:rsidR="00FD3E6F" w:rsidRPr="00FD3E6F" w:rsidRDefault="00FD3E6F" w:rsidP="00FD3E6F">
      <w:pPr>
        <w:widowControl w:val="0"/>
        <w:ind w:left="142" w:right="141"/>
        <w:jc w:val="both"/>
        <w:rPr>
          <w:rFonts w:ascii="Helvetica Neue" w:eastAsia="Helvetica Neue" w:hAnsi="Helvetica Neue" w:cs="Helvetica Neue"/>
          <w:sz w:val="18"/>
          <w:szCs w:val="18"/>
        </w:rPr>
      </w:pPr>
    </w:p>
    <w:p w14:paraId="522C2B18" w14:textId="77777777" w:rsidR="00FD3E6F" w:rsidRDefault="0080385A">
      <w:pPr>
        <w:widowControl w:val="0"/>
        <w:spacing w:line="288" w:lineRule="auto"/>
        <w:ind w:left="141" w:right="141"/>
        <w:rPr>
          <w:rFonts w:ascii="Helvetica Neue" w:eastAsia="Helvetica Neue" w:hAnsi="Helvetica Neue" w:cs="Helvetica Neue"/>
          <w:b/>
          <w:sz w:val="18"/>
          <w:szCs w:val="18"/>
        </w:rPr>
      </w:pPr>
      <w:r>
        <w:rPr>
          <w:rFonts w:ascii="Helvetica Neue" w:eastAsia="Helvetica Neue" w:hAnsi="Helvetica Neue" w:cs="Helvetica Neue"/>
          <w:b/>
          <w:sz w:val="18"/>
          <w:szCs w:val="18"/>
        </w:rPr>
        <w:t>Referências</w:t>
      </w:r>
    </w:p>
    <w:p w14:paraId="037E06EC" w14:textId="77777777" w:rsidR="00FD3E6F" w:rsidRDefault="00FD3E6F">
      <w:pPr>
        <w:widowControl w:val="0"/>
        <w:spacing w:line="288" w:lineRule="auto"/>
        <w:ind w:left="141" w:right="141"/>
        <w:rPr>
          <w:rFonts w:ascii="Helvetica Neue" w:eastAsia="Helvetica Neue" w:hAnsi="Helvetica Neue" w:cs="Helvetica Neue"/>
          <w:b/>
          <w:sz w:val="18"/>
          <w:szCs w:val="18"/>
        </w:rPr>
      </w:pPr>
    </w:p>
    <w:p w14:paraId="14DC3EFD" w14:textId="77777777" w:rsidR="009735C0" w:rsidRPr="00526BA0" w:rsidRDefault="009735C0" w:rsidP="00FA29E7">
      <w:pPr>
        <w:widowControl w:val="0"/>
        <w:spacing w:line="288" w:lineRule="auto"/>
        <w:ind w:left="141" w:right="141"/>
        <w:jc w:val="both"/>
        <w:rPr>
          <w:rFonts w:ascii="Helvetica Neue" w:eastAsia="Helvetica Neue" w:hAnsi="Helvetica Neue" w:cs="Helvetica Neue"/>
          <w:bCs/>
          <w:sz w:val="18"/>
          <w:szCs w:val="18"/>
        </w:rPr>
      </w:pPr>
      <w:r w:rsidRPr="00526BA0">
        <w:rPr>
          <w:rFonts w:ascii="Helvetica Neue" w:eastAsia="Helvetica Neue" w:hAnsi="Helvetica Neue" w:cs="Helvetica Neue"/>
          <w:bCs/>
          <w:sz w:val="18"/>
          <w:szCs w:val="18"/>
        </w:rPr>
        <w:t>BOWMAN, D. D. Georgis Parasitologia Veterinária, 9ª Edição. Saunders-Elsevier, 2010.</w:t>
      </w:r>
    </w:p>
    <w:p w14:paraId="60692CAD" w14:textId="77777777" w:rsidR="009735C0" w:rsidRPr="00526BA0" w:rsidRDefault="00CD0EA9" w:rsidP="00FA29E7">
      <w:pPr>
        <w:widowControl w:val="0"/>
        <w:spacing w:before="100" w:after="100" w:line="288" w:lineRule="auto"/>
        <w:ind w:left="141" w:right="141"/>
        <w:jc w:val="both"/>
        <w:rPr>
          <w:rFonts w:ascii="Helvetica Neue" w:eastAsia="Helvetica Neue" w:hAnsi="Helvetica Neue" w:cs="Helvetica Neue"/>
          <w:bCs/>
          <w:sz w:val="18"/>
          <w:szCs w:val="18"/>
        </w:rPr>
      </w:pPr>
      <w:r w:rsidRPr="006B12D1">
        <w:rPr>
          <w:rFonts w:ascii="Helvetica Neue" w:eastAsia="Helvetica Neue" w:hAnsi="Helvetica Neue" w:cs="Helvetica Neue"/>
          <w:bCs/>
          <w:sz w:val="18"/>
          <w:szCs w:val="18"/>
        </w:rPr>
        <w:t>DIONIZIO, L. M.; BARROS, E. L.; FERNANDES-SOBRINHO, M</w:t>
      </w:r>
      <w:r w:rsidR="009735C0" w:rsidRPr="006B12D1">
        <w:rPr>
          <w:rFonts w:ascii="Helvetica Neue" w:eastAsia="Helvetica Neue" w:hAnsi="Helvetica Neue" w:cs="Helvetica Neue"/>
          <w:bCs/>
          <w:sz w:val="18"/>
          <w:szCs w:val="18"/>
        </w:rPr>
        <w:t>. Desenvolvimento e análise de um jogo digital educativo: contributos para o ensino-aprendizagem de conceitos científicos em Biologia. Research, So</w:t>
      </w:r>
      <w:r w:rsidRPr="006B12D1">
        <w:rPr>
          <w:rFonts w:ascii="Helvetica Neue" w:eastAsia="Helvetica Neue" w:hAnsi="Helvetica Neue" w:cs="Helvetica Neue"/>
          <w:bCs/>
          <w:sz w:val="18"/>
          <w:szCs w:val="18"/>
        </w:rPr>
        <w:t xml:space="preserve">ciety and </w:t>
      </w:r>
      <w:r w:rsidRPr="006B12D1">
        <w:rPr>
          <w:rFonts w:ascii="Helvetica Neue" w:eastAsia="Helvetica Neue" w:hAnsi="Helvetica Neue" w:cs="Helvetica Neue"/>
          <w:bCs/>
          <w:sz w:val="18"/>
          <w:szCs w:val="18"/>
        </w:rPr>
        <w:lastRenderedPageBreak/>
        <w:t xml:space="preserve">Development, </w:t>
      </w:r>
      <w:r w:rsidR="009735C0" w:rsidRPr="006B12D1">
        <w:rPr>
          <w:rFonts w:ascii="Helvetica Neue" w:eastAsia="Helvetica Neue" w:hAnsi="Helvetica Neue" w:cs="Helvetica Neue"/>
          <w:bCs/>
          <w:sz w:val="18"/>
          <w:szCs w:val="18"/>
        </w:rPr>
        <w:t>v. 9, n. 9, p. 283, 2020.</w:t>
      </w:r>
      <w:r w:rsidRPr="006B12D1">
        <w:rPr>
          <w:rFonts w:ascii="Helvetica Neue" w:eastAsia="Helvetica Neue" w:hAnsi="Helvetica Neue" w:cs="Helvetica Neue"/>
          <w:bCs/>
          <w:sz w:val="18"/>
          <w:szCs w:val="18"/>
        </w:rPr>
        <w:t xml:space="preserve"> Disponível em: &lt;&lt; https://www.rsdjournal.org/index.php/rsd/article/view/7283/6484&gt;.doi:10.33448/rsd-v9i9.7283&gt;</w:t>
      </w:r>
    </w:p>
    <w:p w14:paraId="3DE3CE9A" w14:textId="77777777" w:rsidR="009735C0" w:rsidRPr="00526BA0" w:rsidRDefault="00CD0EA9" w:rsidP="00FA29E7">
      <w:pPr>
        <w:widowControl w:val="0"/>
        <w:spacing w:line="288" w:lineRule="auto"/>
        <w:ind w:left="141" w:right="141"/>
        <w:jc w:val="both"/>
        <w:rPr>
          <w:rFonts w:ascii="Helvetica Neue" w:eastAsia="Helvetica Neue" w:hAnsi="Helvetica Neue" w:cs="Helvetica Neue"/>
          <w:sz w:val="18"/>
          <w:szCs w:val="18"/>
        </w:rPr>
      </w:pPr>
      <w:r w:rsidRPr="00526BA0">
        <w:rPr>
          <w:rFonts w:ascii="Helvetica Neue" w:eastAsia="Helvetica Neue" w:hAnsi="Helvetica Neue" w:cs="Helvetica Neue"/>
          <w:sz w:val="18"/>
          <w:szCs w:val="18"/>
        </w:rPr>
        <w:t xml:space="preserve">FERREIRA, L. C.; SILVA, J. T.; FEITOSA, T. F.; VILELA, V. L. R. </w:t>
      </w:r>
      <w:r w:rsidR="009735C0" w:rsidRPr="00526BA0">
        <w:rPr>
          <w:rFonts w:ascii="Helvetica Neue" w:eastAsia="Helvetica Neue" w:hAnsi="Helvetica Neue" w:cs="Helvetica Neue"/>
          <w:sz w:val="18"/>
          <w:szCs w:val="18"/>
        </w:rPr>
        <w:t>Desenvolvimento e utilização do jogo VetParasitoQuiz como estratégia de ensino gamificada para o ensino de Parasitologia Veterinária. Revista Principia - Divulgação Científi</w:t>
      </w:r>
      <w:r w:rsidR="006B377D" w:rsidRPr="00526BA0">
        <w:rPr>
          <w:rFonts w:ascii="Helvetica Neue" w:eastAsia="Helvetica Neue" w:hAnsi="Helvetica Neue" w:cs="Helvetica Neue"/>
          <w:sz w:val="18"/>
          <w:szCs w:val="18"/>
        </w:rPr>
        <w:t>ca e Tecnológica do IFPB</w:t>
      </w:r>
      <w:r w:rsidR="009735C0" w:rsidRPr="00526BA0">
        <w:rPr>
          <w:rFonts w:ascii="Helvetica Neue" w:eastAsia="Helvetica Neue" w:hAnsi="Helvetica Neue" w:cs="Helvetica Neue"/>
          <w:sz w:val="18"/>
          <w:szCs w:val="18"/>
        </w:rPr>
        <w:t>, n. 49, p. 114-</w:t>
      </w:r>
      <w:r w:rsidRPr="00526BA0">
        <w:rPr>
          <w:rFonts w:ascii="Helvetica Neue" w:eastAsia="Helvetica Neue" w:hAnsi="Helvetica Neue" w:cs="Helvetica Neue"/>
          <w:sz w:val="18"/>
          <w:szCs w:val="18"/>
        </w:rPr>
        <w:t xml:space="preserve">121, 2020. </w:t>
      </w:r>
      <w:r w:rsidR="006B377D" w:rsidRPr="00526BA0">
        <w:rPr>
          <w:rFonts w:ascii="Helvetica Neue" w:eastAsia="Helvetica Neue" w:hAnsi="Helvetica Neue" w:cs="Helvetica Neue"/>
          <w:sz w:val="18"/>
          <w:szCs w:val="18"/>
        </w:rPr>
        <w:t xml:space="preserve">Disponível em: </w:t>
      </w:r>
      <w:r w:rsidRPr="00526BA0">
        <w:rPr>
          <w:rFonts w:ascii="Helvetica Neue" w:eastAsia="Helvetica Neue" w:hAnsi="Helvetica Neue" w:cs="Helvetica Neue"/>
          <w:sz w:val="18"/>
          <w:szCs w:val="18"/>
        </w:rPr>
        <w:t>&lt;</w:t>
      </w:r>
      <w:r w:rsidR="009735C0" w:rsidRPr="00526BA0">
        <w:rPr>
          <w:rFonts w:ascii="Helvetica Neue" w:eastAsia="Helvetica Neue" w:hAnsi="Helvetica Neue" w:cs="Helvetica Neue"/>
          <w:sz w:val="18"/>
          <w:szCs w:val="18"/>
        </w:rPr>
        <w:t>&lt;https://periodicos.ifpb.edu.br/index.php/principia/article/view/</w:t>
      </w:r>
      <w:r w:rsidR="006B377D" w:rsidRPr="00526BA0">
        <w:rPr>
          <w:rFonts w:ascii="Helvetica Neue" w:eastAsia="Helvetica Neue" w:hAnsi="Helvetica Neue" w:cs="Helvetica Neue"/>
          <w:sz w:val="18"/>
          <w:szCs w:val="18"/>
        </w:rPr>
        <w:t>3854&gt;.doi:</w:t>
      </w:r>
      <w:r w:rsidR="009735C0" w:rsidRPr="00526BA0">
        <w:rPr>
          <w:rFonts w:ascii="Helvetica Neue" w:eastAsia="Helvetica Neue" w:hAnsi="Helvetica Neue" w:cs="Helvetica Neue"/>
          <w:sz w:val="18"/>
          <w:szCs w:val="18"/>
        </w:rPr>
        <w:t>10.18265/1517-03062015v1n49p114-121.</w:t>
      </w:r>
    </w:p>
    <w:p w14:paraId="6779B70B" w14:textId="77777777" w:rsidR="009735C0" w:rsidRPr="00526BA0" w:rsidRDefault="009735C0" w:rsidP="00FA29E7">
      <w:pPr>
        <w:widowControl w:val="0"/>
        <w:spacing w:line="288" w:lineRule="auto"/>
        <w:ind w:left="141" w:right="141"/>
        <w:jc w:val="both"/>
        <w:rPr>
          <w:rFonts w:ascii="Helvetica Neue" w:eastAsia="Helvetica Neue" w:hAnsi="Helvetica Neue" w:cs="Helvetica Neue"/>
          <w:sz w:val="18"/>
          <w:szCs w:val="18"/>
        </w:rPr>
      </w:pPr>
    </w:p>
    <w:p w14:paraId="43701DAD" w14:textId="77777777" w:rsidR="009735C0" w:rsidRPr="00526BA0" w:rsidRDefault="009735C0" w:rsidP="00FA29E7">
      <w:pPr>
        <w:widowControl w:val="0"/>
        <w:spacing w:line="288" w:lineRule="auto"/>
        <w:ind w:left="141" w:right="141"/>
        <w:jc w:val="both"/>
        <w:rPr>
          <w:rFonts w:ascii="Helvetica Neue" w:eastAsia="Helvetica Neue" w:hAnsi="Helvetica Neue" w:cs="Helvetica Neue"/>
          <w:sz w:val="18"/>
          <w:szCs w:val="18"/>
        </w:rPr>
      </w:pPr>
      <w:r w:rsidRPr="00526BA0">
        <w:rPr>
          <w:rFonts w:ascii="Helvetica Neue" w:eastAsia="Helvetica Neue" w:hAnsi="Helvetica Neue" w:cs="Helvetica Neue"/>
          <w:sz w:val="18"/>
          <w:szCs w:val="18"/>
        </w:rPr>
        <w:t>FOREYT, W. J. Parasitologia Veterinária - Manual De Referência, 5ª Edição. ROCA, 2005</w:t>
      </w:r>
      <w:r w:rsidR="006B377D" w:rsidRPr="00526BA0">
        <w:rPr>
          <w:rFonts w:ascii="Helvetica Neue" w:eastAsia="Helvetica Neue" w:hAnsi="Helvetica Neue" w:cs="Helvetica Neue"/>
          <w:sz w:val="18"/>
          <w:szCs w:val="18"/>
        </w:rPr>
        <w:t>.</w:t>
      </w:r>
    </w:p>
    <w:p w14:paraId="3F2F5947" w14:textId="77777777" w:rsidR="009735C0" w:rsidRPr="00526BA0" w:rsidRDefault="009735C0" w:rsidP="00FA29E7">
      <w:pPr>
        <w:widowControl w:val="0"/>
        <w:spacing w:line="288" w:lineRule="auto"/>
        <w:ind w:left="141" w:right="141"/>
        <w:jc w:val="both"/>
        <w:rPr>
          <w:rFonts w:ascii="Helvetica Neue" w:eastAsia="Helvetica Neue" w:hAnsi="Helvetica Neue" w:cs="Helvetica Neue"/>
          <w:sz w:val="18"/>
          <w:szCs w:val="18"/>
        </w:rPr>
      </w:pPr>
    </w:p>
    <w:p w14:paraId="1680D40F" w14:textId="77777777" w:rsidR="009735C0" w:rsidRDefault="009735C0" w:rsidP="00FA29E7">
      <w:pPr>
        <w:widowControl w:val="0"/>
        <w:spacing w:line="288" w:lineRule="auto"/>
        <w:ind w:left="141" w:right="141"/>
        <w:jc w:val="both"/>
        <w:rPr>
          <w:rFonts w:ascii="Helvetica Neue" w:eastAsia="Helvetica Neue" w:hAnsi="Helvetica Neue" w:cs="Helvetica Neue"/>
          <w:sz w:val="18"/>
          <w:szCs w:val="18"/>
        </w:rPr>
      </w:pPr>
      <w:r w:rsidRPr="00526BA0">
        <w:rPr>
          <w:rFonts w:ascii="Helvetica Neue" w:eastAsia="Helvetica Neue" w:hAnsi="Helvetica Neue" w:cs="Helvetica Neue"/>
          <w:sz w:val="18"/>
          <w:szCs w:val="18"/>
        </w:rPr>
        <w:t>FORTES, E. Parasitologia Veterinária, 4ª Edição. Ícone Editora, 2004.</w:t>
      </w:r>
    </w:p>
    <w:p w14:paraId="67540010" w14:textId="77777777" w:rsidR="005143D6" w:rsidRDefault="005143D6" w:rsidP="00FA29E7">
      <w:pPr>
        <w:widowControl w:val="0"/>
        <w:spacing w:line="288" w:lineRule="auto"/>
        <w:ind w:left="141" w:right="141"/>
        <w:jc w:val="both"/>
        <w:rPr>
          <w:rFonts w:ascii="Helvetica Neue" w:eastAsia="Helvetica Neue" w:hAnsi="Helvetica Neue" w:cs="Helvetica Neue"/>
          <w:sz w:val="18"/>
          <w:szCs w:val="18"/>
        </w:rPr>
      </w:pPr>
    </w:p>
    <w:p w14:paraId="1C9363FF" w14:textId="77777777" w:rsidR="005143D6" w:rsidRPr="005143D6" w:rsidRDefault="005143D6" w:rsidP="00FA29E7">
      <w:pPr>
        <w:widowControl w:val="0"/>
        <w:spacing w:line="288" w:lineRule="auto"/>
        <w:ind w:left="141" w:right="141"/>
        <w:jc w:val="both"/>
        <w:rPr>
          <w:rFonts w:ascii="Helvetica Neue" w:eastAsia="Helvetica Neue" w:hAnsi="Helvetica Neue" w:cs="Helvetica Neue"/>
          <w:sz w:val="18"/>
          <w:szCs w:val="18"/>
        </w:rPr>
      </w:pPr>
      <w:r w:rsidRPr="005143D6">
        <w:rPr>
          <w:rFonts w:ascii="Helvetica Neue" w:hAnsi="Helvetica Neue"/>
          <w:sz w:val="18"/>
          <w:szCs w:val="18"/>
        </w:rPr>
        <w:t xml:space="preserve">GOOGLE Play Store. Loja de aplicativos. Disponível em: </w:t>
      </w:r>
      <w:r>
        <w:rPr>
          <w:rFonts w:ascii="Helvetica Neue" w:hAnsi="Helvetica Neue"/>
          <w:sz w:val="18"/>
          <w:szCs w:val="18"/>
        </w:rPr>
        <w:t>&lt;</w:t>
      </w:r>
      <w:r w:rsidRPr="005143D6">
        <w:rPr>
          <w:rFonts w:ascii="Helvetica Neue" w:hAnsi="Helvetica Neue"/>
          <w:sz w:val="18"/>
          <w:szCs w:val="18"/>
        </w:rPr>
        <w:t xml:space="preserve">https://play.google.com/store&gt; </w:t>
      </w:r>
    </w:p>
    <w:p w14:paraId="5D6FDC9E" w14:textId="77777777" w:rsidR="00FA29E7" w:rsidRPr="00526BA0" w:rsidRDefault="00FA29E7" w:rsidP="00FA29E7">
      <w:pPr>
        <w:widowControl w:val="0"/>
        <w:spacing w:line="288" w:lineRule="auto"/>
        <w:ind w:left="141" w:right="141"/>
        <w:jc w:val="both"/>
        <w:rPr>
          <w:rFonts w:ascii="Helvetica Neue" w:eastAsia="Helvetica Neue" w:hAnsi="Helvetica Neue" w:cs="Helvetica Neue"/>
          <w:sz w:val="18"/>
          <w:szCs w:val="18"/>
        </w:rPr>
      </w:pPr>
    </w:p>
    <w:p w14:paraId="276F6EF8" w14:textId="77777777" w:rsidR="00FA29E7" w:rsidRPr="00526BA0" w:rsidRDefault="00FA29E7" w:rsidP="00FA29E7">
      <w:pPr>
        <w:widowControl w:val="0"/>
        <w:spacing w:line="288" w:lineRule="auto"/>
        <w:ind w:left="141" w:right="141"/>
        <w:jc w:val="both"/>
        <w:rPr>
          <w:rFonts w:ascii="Helvetica Neue" w:hAnsi="Helvetica Neue"/>
          <w:sz w:val="18"/>
          <w:szCs w:val="18"/>
        </w:rPr>
      </w:pPr>
      <w:r w:rsidRPr="00526BA0">
        <w:rPr>
          <w:rFonts w:ascii="Helvetica Neue" w:hAnsi="Helvetica Neue"/>
          <w:sz w:val="18"/>
          <w:szCs w:val="18"/>
        </w:rPr>
        <w:t>MESSEDER, J. C.; ROÇAS, G. O</w:t>
      </w:r>
      <w:r w:rsidR="00FE5EDB">
        <w:rPr>
          <w:rFonts w:ascii="Helvetica Neue" w:hAnsi="Helvetica Neue"/>
          <w:sz w:val="18"/>
          <w:szCs w:val="18"/>
        </w:rPr>
        <w:t>.</w:t>
      </w:r>
      <w:r w:rsidRPr="00526BA0">
        <w:rPr>
          <w:rFonts w:ascii="Helvetica Neue" w:hAnsi="Helvetica Neue"/>
          <w:sz w:val="18"/>
          <w:szCs w:val="18"/>
        </w:rPr>
        <w:t xml:space="preserve"> Lúdico e o Ensino de Ciências: Um Relato de Caso de uma Licenciatura em Química. </w:t>
      </w:r>
      <w:r w:rsidR="00FE5EDB">
        <w:rPr>
          <w:rFonts w:ascii="Helvetica Neue" w:hAnsi="Helvetica Neue"/>
          <w:sz w:val="18"/>
          <w:szCs w:val="18"/>
        </w:rPr>
        <w:t>C</w:t>
      </w:r>
      <w:r w:rsidR="00FE5EDB" w:rsidRPr="00526BA0">
        <w:rPr>
          <w:rFonts w:ascii="Helvetica Neue" w:hAnsi="Helvetica Neue"/>
          <w:sz w:val="18"/>
          <w:szCs w:val="18"/>
        </w:rPr>
        <w:t>iencias e ideias</w:t>
      </w:r>
      <w:r w:rsidRPr="00526BA0">
        <w:rPr>
          <w:rFonts w:ascii="Helvetica Neue" w:hAnsi="Helvetica Neue"/>
          <w:sz w:val="18"/>
          <w:szCs w:val="18"/>
        </w:rPr>
        <w:t>, v. 1, n. 1, 2010. Disponível em: &lt;</w:t>
      </w:r>
      <w:r w:rsidRPr="00526BA0">
        <w:rPr>
          <w:rFonts w:ascii="Helvetica Neue" w:eastAsia="Helvetica Neue" w:hAnsi="Helvetica Neue" w:cs="Helvetica Neue"/>
          <w:sz w:val="18"/>
          <w:szCs w:val="18"/>
        </w:rPr>
        <w:t>https://revistascientificas.ifrj.edu.br/revista/index.php/reci/article/view/24&gt;</w:t>
      </w:r>
    </w:p>
    <w:p w14:paraId="7900E433" w14:textId="77777777" w:rsidR="009735C0" w:rsidRPr="00526BA0" w:rsidRDefault="009735C0" w:rsidP="00FA29E7">
      <w:pPr>
        <w:widowControl w:val="0"/>
        <w:spacing w:line="288" w:lineRule="auto"/>
        <w:ind w:left="141" w:right="141"/>
        <w:jc w:val="both"/>
        <w:rPr>
          <w:rFonts w:ascii="Helvetica Neue" w:eastAsia="Helvetica Neue" w:hAnsi="Helvetica Neue" w:cs="Helvetica Neue"/>
          <w:sz w:val="18"/>
          <w:szCs w:val="18"/>
        </w:rPr>
      </w:pPr>
    </w:p>
    <w:p w14:paraId="323F7D00" w14:textId="77777777" w:rsidR="006B377D" w:rsidRDefault="002B5E15" w:rsidP="00FA29E7">
      <w:pPr>
        <w:widowControl w:val="0"/>
        <w:spacing w:line="288" w:lineRule="auto"/>
        <w:ind w:left="141" w:right="141"/>
        <w:jc w:val="both"/>
        <w:rPr>
          <w:rFonts w:ascii="Helvetica Neue" w:eastAsia="Helvetica Neue" w:hAnsi="Helvetica Neue" w:cs="Helvetica Neue"/>
          <w:sz w:val="18"/>
          <w:szCs w:val="18"/>
        </w:rPr>
      </w:pPr>
      <w:r w:rsidRPr="00526BA0">
        <w:rPr>
          <w:rFonts w:ascii="Helvetica Neue" w:eastAsia="Helvetica Neue" w:hAnsi="Helvetica Neue" w:cs="Helvetica Neue"/>
          <w:sz w:val="18"/>
          <w:szCs w:val="18"/>
        </w:rPr>
        <w:t>MONTEIRO, S. G. Parasitologia na Medicina Veterinária, 2ª Edição. ROCA, 2017.</w:t>
      </w:r>
    </w:p>
    <w:p w14:paraId="48AB483C" w14:textId="77777777" w:rsidR="009027F3" w:rsidRDefault="009027F3" w:rsidP="00FA29E7">
      <w:pPr>
        <w:widowControl w:val="0"/>
        <w:spacing w:line="288" w:lineRule="auto"/>
        <w:ind w:left="141" w:right="141"/>
        <w:jc w:val="both"/>
        <w:rPr>
          <w:rFonts w:ascii="Helvetica Neue" w:eastAsia="Helvetica Neue" w:hAnsi="Helvetica Neue" w:cs="Helvetica Neue"/>
          <w:sz w:val="18"/>
          <w:szCs w:val="18"/>
        </w:rPr>
      </w:pPr>
    </w:p>
    <w:p w14:paraId="6DFEFA77" w14:textId="77777777" w:rsidR="009027F3" w:rsidRPr="00FE5EDB" w:rsidRDefault="009027F3" w:rsidP="00FA29E7">
      <w:pPr>
        <w:widowControl w:val="0"/>
        <w:spacing w:line="288" w:lineRule="auto"/>
        <w:ind w:left="141" w:right="141"/>
        <w:jc w:val="both"/>
        <w:rPr>
          <w:rFonts w:ascii="Helvetica Neue" w:eastAsia="Helvetica Neue" w:hAnsi="Helvetica Neue" w:cs="Helvetica Neue"/>
          <w:sz w:val="18"/>
          <w:szCs w:val="18"/>
        </w:rPr>
      </w:pPr>
      <w:r w:rsidRPr="00FE5EDB">
        <w:rPr>
          <w:rFonts w:ascii="Helvetica Neue" w:hAnsi="Helvetica Neue"/>
          <w:sz w:val="18"/>
          <w:szCs w:val="18"/>
        </w:rPr>
        <w:t>PEÑA-FERNÁNDEZ, A</w:t>
      </w:r>
      <w:r w:rsidR="00FE5EDB" w:rsidRPr="00FE5EDB">
        <w:rPr>
          <w:rFonts w:ascii="Helvetica Neue" w:hAnsi="Helvetica Neue"/>
          <w:sz w:val="18"/>
          <w:szCs w:val="18"/>
        </w:rPr>
        <w:t xml:space="preserve">.; ACOSTA, </w:t>
      </w:r>
      <w:r w:rsidRPr="00FE5EDB">
        <w:rPr>
          <w:rFonts w:ascii="Helvetica Neue" w:hAnsi="Helvetica Neue"/>
          <w:sz w:val="18"/>
          <w:szCs w:val="18"/>
        </w:rPr>
        <w:t>L.; OLLERO, D.; MONTOYA, A.; MAGNET, A.; MIRRÓ, G. Novel Resources for teaching Clinical Vetenary Parasitology: Framework and Pilot Experience. Resea</w:t>
      </w:r>
      <w:r w:rsidR="00FE5EDB" w:rsidRPr="00FE5EDB">
        <w:rPr>
          <w:rFonts w:ascii="Helvetica Neue" w:hAnsi="Helvetica Neue"/>
          <w:sz w:val="18"/>
          <w:szCs w:val="18"/>
        </w:rPr>
        <w:t>rchGate. 2020. Disponível em: &lt;</w:t>
      </w:r>
      <w:hyperlink r:id="rId14" w:history="1">
        <w:r w:rsidR="00FE5EDB" w:rsidRPr="00FE5EDB">
          <w:rPr>
            <w:rStyle w:val="Hyperlink"/>
            <w:rFonts w:ascii="Helvetica Neue" w:hAnsi="Helvetica Neue"/>
            <w:color w:val="auto"/>
            <w:sz w:val="18"/>
            <w:szCs w:val="18"/>
            <w:u w:val="none"/>
          </w:rPr>
          <w:t>https://www.researchgate.net/publication/342747450_Novel_resources_for_teaching_clinical_veterinary_parasitology_framework_and_pilot_experience</w:t>
        </w:r>
      </w:hyperlink>
      <w:r w:rsidR="00FE5EDB" w:rsidRPr="00FE5EDB">
        <w:rPr>
          <w:rFonts w:ascii="Helvetica Neue" w:hAnsi="Helvetica Neue"/>
          <w:sz w:val="18"/>
          <w:szCs w:val="18"/>
        </w:rPr>
        <w:t>&gt;doi:</w:t>
      </w:r>
      <w:hyperlink r:id="rId15" w:tgtFrame="_blank" w:history="1">
        <w:r w:rsidR="00FE5EDB" w:rsidRPr="00FE5EDB">
          <w:rPr>
            <w:rStyle w:val="Hyperlink"/>
            <w:rFonts w:ascii="Helvetica Neue" w:hAnsi="Helvetica Neue" w:cs="Arial"/>
            <w:color w:val="auto"/>
            <w:sz w:val="18"/>
            <w:szCs w:val="18"/>
            <w:u w:val="none"/>
            <w:bdr w:val="none" w:sz="0" w:space="0" w:color="auto" w:frame="1"/>
            <w:shd w:val="clear" w:color="auto" w:fill="FFFFFF"/>
          </w:rPr>
          <w:t>10.21125 / edulearn.2020.1283</w:t>
        </w:r>
      </w:hyperlink>
      <w:r w:rsidR="00FE5EDB">
        <w:rPr>
          <w:rFonts w:ascii="Helvetica Neue" w:hAnsi="Helvetica Neue"/>
          <w:sz w:val="18"/>
          <w:szCs w:val="18"/>
        </w:rPr>
        <w:t>&gt;</w:t>
      </w:r>
    </w:p>
    <w:p w14:paraId="69DB8ACF" w14:textId="77777777" w:rsidR="006B377D" w:rsidRPr="00526BA0" w:rsidRDefault="006B377D" w:rsidP="00FA29E7">
      <w:pPr>
        <w:widowControl w:val="0"/>
        <w:spacing w:line="288" w:lineRule="auto"/>
        <w:ind w:left="141" w:right="141"/>
        <w:jc w:val="both"/>
        <w:rPr>
          <w:rFonts w:ascii="Colaborate-Thin" w:hAnsi="Colaborate-Thin" w:cs="Colaborate-Thin"/>
          <w:sz w:val="18"/>
          <w:szCs w:val="18"/>
          <w:lang w:val="pt-BR"/>
        </w:rPr>
      </w:pPr>
    </w:p>
    <w:p w14:paraId="2669107A" w14:textId="77777777" w:rsidR="006B377D" w:rsidRPr="00526BA0" w:rsidRDefault="00986F0A" w:rsidP="00FA29E7">
      <w:pPr>
        <w:widowControl w:val="0"/>
        <w:spacing w:line="288" w:lineRule="auto"/>
        <w:ind w:left="141" w:right="141"/>
        <w:jc w:val="both"/>
        <w:rPr>
          <w:rFonts w:ascii="Helvetica Neue" w:eastAsia="Helvetica Neue" w:hAnsi="Helvetica Neue" w:cs="Helvetica Neue"/>
          <w:sz w:val="18"/>
          <w:szCs w:val="18"/>
        </w:rPr>
      </w:pPr>
      <w:r w:rsidRPr="00526BA0">
        <w:rPr>
          <w:rFonts w:ascii="Helvetica Neue" w:hAnsi="Helvetica Neue" w:cs="Colaborate-Thin"/>
          <w:sz w:val="18"/>
          <w:szCs w:val="18"/>
          <w:lang w:val="pt-BR"/>
        </w:rPr>
        <w:t>PFUETZENR</w:t>
      </w:r>
      <w:r w:rsidR="006B377D" w:rsidRPr="00526BA0">
        <w:rPr>
          <w:rFonts w:ascii="Helvetica Neue" w:hAnsi="Helvetica Neue" w:cs="Colaborate-Thin"/>
          <w:sz w:val="18"/>
          <w:szCs w:val="18"/>
          <w:lang w:val="pt-BR"/>
        </w:rPr>
        <w:t xml:space="preserve">EITER, M. R.; ZYLBERSZTAJN, A. </w:t>
      </w:r>
      <w:r w:rsidRPr="00526BA0">
        <w:rPr>
          <w:rFonts w:ascii="Helvetica Neue" w:hAnsi="Helvetica Neue" w:cs="Colaborate-Thin"/>
          <w:sz w:val="18"/>
          <w:szCs w:val="18"/>
          <w:lang w:val="pt-BR"/>
        </w:rPr>
        <w:t>O ensino de saúde e os currículos dos cursos de</w:t>
      </w:r>
      <w:r w:rsidR="009027F3">
        <w:rPr>
          <w:rFonts w:ascii="Helvetica Neue" w:hAnsi="Helvetica Neue" w:cs="Colaborate-Thin"/>
          <w:sz w:val="18"/>
          <w:szCs w:val="18"/>
          <w:lang w:val="pt-BR"/>
        </w:rPr>
        <w:t xml:space="preserve"> </w:t>
      </w:r>
      <w:r w:rsidRPr="00526BA0">
        <w:rPr>
          <w:rFonts w:ascii="Helvetica Neue" w:hAnsi="Helvetica Neue" w:cs="Colaborate-Thin"/>
          <w:sz w:val="18"/>
          <w:szCs w:val="18"/>
          <w:lang w:val="pt-BR"/>
        </w:rPr>
        <w:t>medicina veterinária: um estudo de caso. Interface</w:t>
      </w:r>
      <w:r w:rsidR="00852972">
        <w:rPr>
          <w:rFonts w:ascii="Helvetica Neue" w:hAnsi="Helvetica Neue" w:cs="Colaborate-Thin"/>
          <w:sz w:val="18"/>
          <w:szCs w:val="18"/>
          <w:lang w:val="pt-BR"/>
        </w:rPr>
        <w:t xml:space="preserve"> </w:t>
      </w:r>
      <w:r w:rsidRPr="00526BA0">
        <w:rPr>
          <w:rFonts w:ascii="Helvetica Neue" w:hAnsi="Helvetica Neue" w:cs="Colaborate-Thin"/>
          <w:sz w:val="18"/>
          <w:szCs w:val="18"/>
          <w:lang w:val="pt-BR"/>
        </w:rPr>
        <w:t>(Botuc</w:t>
      </w:r>
      <w:r w:rsidR="00641A57" w:rsidRPr="00526BA0">
        <w:rPr>
          <w:rFonts w:ascii="Helvetica Neue" w:hAnsi="Helvetica Neue" w:cs="Colaborate-Thin"/>
          <w:sz w:val="18"/>
          <w:szCs w:val="18"/>
          <w:lang w:val="pt-BR"/>
        </w:rPr>
        <w:t xml:space="preserve">atu) v. 8, n. </w:t>
      </w:r>
      <w:r w:rsidRPr="00526BA0">
        <w:rPr>
          <w:rFonts w:ascii="Helvetica Neue" w:hAnsi="Helvetica Neue" w:cs="Colaborate-Thin"/>
          <w:sz w:val="18"/>
          <w:szCs w:val="18"/>
          <w:lang w:val="pt-BR"/>
        </w:rPr>
        <w:t>15</w:t>
      </w:r>
      <w:r w:rsidR="00641A57" w:rsidRPr="00526BA0">
        <w:rPr>
          <w:rFonts w:ascii="Helvetica Neue" w:hAnsi="Helvetica Neue" w:cs="Colaborate-Thin"/>
          <w:sz w:val="18"/>
          <w:szCs w:val="18"/>
          <w:lang w:val="pt-BR"/>
        </w:rPr>
        <w:t>,</w:t>
      </w:r>
      <w:r w:rsidRPr="00526BA0">
        <w:rPr>
          <w:rFonts w:ascii="Helvetica Neue" w:hAnsi="Helvetica Neue" w:cs="Colaborate-Thin"/>
          <w:sz w:val="18"/>
          <w:szCs w:val="18"/>
          <w:lang w:val="pt-BR"/>
        </w:rPr>
        <w:t xml:space="preserve"> Botucatu Mar./</w:t>
      </w:r>
      <w:proofErr w:type="spellStart"/>
      <w:r w:rsidRPr="00526BA0">
        <w:rPr>
          <w:rFonts w:ascii="Helvetica Neue" w:hAnsi="Helvetica Neue" w:cs="Colaborate-Thin"/>
          <w:sz w:val="18"/>
          <w:szCs w:val="18"/>
          <w:lang w:val="pt-BR"/>
        </w:rPr>
        <w:t>Aug</w:t>
      </w:r>
      <w:proofErr w:type="spellEnd"/>
      <w:r w:rsidRPr="00526BA0">
        <w:rPr>
          <w:rFonts w:ascii="Helvetica Neue" w:hAnsi="Helvetica Neue" w:cs="Colaborate-Thin"/>
          <w:sz w:val="18"/>
          <w:szCs w:val="18"/>
          <w:lang w:val="pt-BR"/>
        </w:rPr>
        <w:t>. 2004.</w:t>
      </w:r>
      <w:r w:rsidR="00641A57" w:rsidRPr="00526BA0">
        <w:rPr>
          <w:rFonts w:ascii="Helvetica Neue" w:hAnsi="Helvetica Neue" w:cs="Colaborate-Thin"/>
          <w:sz w:val="18"/>
          <w:szCs w:val="18"/>
          <w:lang w:val="pt-BR"/>
        </w:rPr>
        <w:t xml:space="preserve"> Disponível em: &lt;&lt;https://www.scielo.br/j/icse/a/WVH7WxvZBTxy5sbY4GrXVPz/abstract/?lang=pt&gt;.</w:t>
      </w:r>
      <w:r w:rsidR="00641A57" w:rsidRPr="00526BA0">
        <w:rPr>
          <w:rFonts w:ascii="Helvetica Neue" w:hAnsi="Helvetica Neue"/>
          <w:sz w:val="18"/>
          <w:szCs w:val="18"/>
        </w:rPr>
        <w:t>doi:</w:t>
      </w:r>
      <w:hyperlink r:id="rId16" w:tgtFrame="_blank" w:history="1">
        <w:r w:rsidR="00641A57" w:rsidRPr="00526BA0">
          <w:rPr>
            <w:rStyle w:val="Hyperlink"/>
            <w:rFonts w:ascii="Helvetica Neue" w:hAnsi="Helvetica Neue" w:cs="Arial"/>
            <w:color w:val="auto"/>
            <w:sz w:val="18"/>
            <w:szCs w:val="18"/>
            <w:u w:val="none"/>
            <w:shd w:val="clear" w:color="auto" w:fill="FFFFFF"/>
          </w:rPr>
          <w:t>0.1590/S1414-32832004000200012</w:t>
        </w:r>
      </w:hyperlink>
      <w:r w:rsidR="00641A57" w:rsidRPr="00526BA0">
        <w:rPr>
          <w:rFonts w:ascii="Helvetica Neue" w:hAnsi="Helvetica Neue"/>
          <w:sz w:val="18"/>
          <w:szCs w:val="18"/>
        </w:rPr>
        <w:t>&gt;</w:t>
      </w:r>
      <w:r w:rsidR="00641A57" w:rsidRPr="00526BA0">
        <w:rPr>
          <w:rFonts w:ascii="Arial" w:hAnsi="Arial" w:cs="Arial"/>
          <w:color w:val="A7A49E"/>
          <w:sz w:val="18"/>
          <w:szCs w:val="18"/>
          <w:shd w:val="clear" w:color="auto" w:fill="FFFFFF"/>
        </w:rPr>
        <w:t>  </w:t>
      </w:r>
    </w:p>
    <w:p w14:paraId="27A9D3AA" w14:textId="77777777" w:rsidR="006B377D" w:rsidRPr="00526BA0" w:rsidRDefault="006B377D" w:rsidP="00FA29E7">
      <w:pPr>
        <w:widowControl w:val="0"/>
        <w:spacing w:line="288" w:lineRule="auto"/>
        <w:ind w:left="141" w:right="141"/>
        <w:jc w:val="both"/>
        <w:rPr>
          <w:rFonts w:ascii="Helvetica Neue" w:eastAsia="Helvetica Neue" w:hAnsi="Helvetica Neue" w:cs="Helvetica Neue"/>
          <w:sz w:val="18"/>
          <w:szCs w:val="18"/>
        </w:rPr>
      </w:pPr>
    </w:p>
    <w:p w14:paraId="3929F534" w14:textId="77777777" w:rsidR="009735C0" w:rsidRDefault="002B5E15" w:rsidP="00FA29E7">
      <w:pPr>
        <w:widowControl w:val="0"/>
        <w:spacing w:line="288" w:lineRule="auto"/>
        <w:ind w:left="141" w:right="141"/>
        <w:jc w:val="both"/>
        <w:rPr>
          <w:rFonts w:ascii="Helvetica Neue" w:eastAsia="Helvetica Neue" w:hAnsi="Helvetica Neue" w:cs="Helvetica Neue"/>
          <w:sz w:val="18"/>
          <w:szCs w:val="18"/>
        </w:rPr>
      </w:pPr>
      <w:r w:rsidRPr="00526BA0">
        <w:rPr>
          <w:rFonts w:ascii="Helvetica Neue" w:eastAsia="Helvetica Neue" w:hAnsi="Helvetica Neue" w:cs="Helvetica Neue"/>
          <w:sz w:val="18"/>
          <w:szCs w:val="18"/>
        </w:rPr>
        <w:t>URQUHART, G. M.</w:t>
      </w:r>
      <w:r w:rsidR="00641A57" w:rsidRPr="00526BA0">
        <w:rPr>
          <w:rFonts w:ascii="Helvetica Neue" w:eastAsia="Helvetica Neue" w:hAnsi="Helvetica Neue" w:cs="Helvetica Neue"/>
          <w:sz w:val="18"/>
          <w:szCs w:val="18"/>
        </w:rPr>
        <w:t>;</w:t>
      </w:r>
      <w:r w:rsidRPr="00526BA0">
        <w:rPr>
          <w:rFonts w:ascii="Helvetica Neue" w:eastAsia="Helvetica Neue" w:hAnsi="Helvetica Neue" w:cs="Helvetica Neue"/>
          <w:sz w:val="18"/>
          <w:szCs w:val="18"/>
        </w:rPr>
        <w:t xml:space="preserve"> ARMOUR, J.</w:t>
      </w:r>
      <w:r w:rsidR="00641A57" w:rsidRPr="00526BA0">
        <w:rPr>
          <w:rFonts w:ascii="Helvetica Neue" w:eastAsia="Helvetica Neue" w:hAnsi="Helvetica Neue" w:cs="Helvetica Neue"/>
          <w:sz w:val="18"/>
          <w:szCs w:val="18"/>
        </w:rPr>
        <w:t>;</w:t>
      </w:r>
      <w:r w:rsidRPr="00526BA0">
        <w:rPr>
          <w:rFonts w:ascii="Helvetica Neue" w:eastAsia="Helvetica Neue" w:hAnsi="Helvetica Neue" w:cs="Helvetica Neue"/>
          <w:sz w:val="18"/>
          <w:szCs w:val="18"/>
        </w:rPr>
        <w:t xml:space="preserve"> DUNCAN, J. L. Parasitologia Veterinária, 3ª Edição. Guanabara Koogan, 2009.</w:t>
      </w:r>
    </w:p>
    <w:sectPr w:rsidR="009735C0" w:rsidSect="006F46EF">
      <w:headerReference w:type="default" r:id="rId17"/>
      <w:footerReference w:type="default" r:id="rId18"/>
      <w:pgSz w:w="11920" w:h="16840"/>
      <w:pgMar w:top="1620" w:right="1020" w:bottom="880" w:left="1020" w:header="119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E632E" w14:textId="77777777" w:rsidR="00301143" w:rsidRDefault="00301143">
      <w:r>
        <w:separator/>
      </w:r>
    </w:p>
  </w:endnote>
  <w:endnote w:type="continuationSeparator" w:id="0">
    <w:p w14:paraId="28FE56AB" w14:textId="77777777" w:rsidR="00301143" w:rsidRDefault="00301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auto"/>
    <w:pitch w:val="default"/>
  </w:font>
  <w:font w:name="Colaborate-Thi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B03D" w14:textId="77777777" w:rsidR="00C069F4" w:rsidRDefault="00C069F4">
    <w:pPr>
      <w:widowControl w:val="0"/>
      <w:spacing w:before="212"/>
      <w:ind w:left="412"/>
      <w:rPr>
        <w:rFonts w:ascii="Helvetica Neue" w:eastAsia="Helvetica Neue" w:hAnsi="Helvetica Neue" w:cs="Helvetica Neue"/>
        <w:sz w:val="18"/>
        <w:szCs w:val="18"/>
      </w:rPr>
    </w:pPr>
  </w:p>
  <w:p w14:paraId="196CFCC3" w14:textId="77777777" w:rsidR="00C069F4" w:rsidRDefault="00C069F4">
    <w:pPr>
      <w:widowControl w:val="0"/>
      <w:pBdr>
        <w:top w:val="nil"/>
        <w:left w:val="nil"/>
        <w:bottom w:val="nil"/>
        <w:right w:val="nil"/>
        <w:between w:val="nil"/>
      </w:pBdr>
      <w:spacing w:line="14" w:lineRule="auto"/>
      <w:ind w:left="-1020"/>
      <w:rPr>
        <w:rFonts w:ascii="Helvetica Neue" w:eastAsia="Helvetica Neue" w:hAnsi="Helvetica Neue" w:cs="Helvetica Neue"/>
        <w:color w:val="000000"/>
        <w:sz w:val="19"/>
        <w:szCs w:val="19"/>
      </w:rPr>
    </w:pPr>
    <w:r>
      <w:rPr>
        <w:rFonts w:ascii="Helvetica Neue" w:eastAsia="Helvetica Neue" w:hAnsi="Helvetica Neue" w:cs="Helvetica Neue"/>
        <w:noProof/>
        <w:sz w:val="19"/>
        <w:szCs w:val="19"/>
        <w:lang w:val="pt-BR"/>
      </w:rPr>
      <w:drawing>
        <wp:inline distT="114300" distB="114300" distL="114300" distR="114300" wp14:anchorId="60ADC792" wp14:editId="05CE24AD">
          <wp:extent cx="7481888" cy="626656"/>
          <wp:effectExtent l="0" t="0" r="0" b="0"/>
          <wp:docPr id="3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l="-379" t="-65367" r="-9175"/>
                  <a:stretch>
                    <a:fillRect/>
                  </a:stretch>
                </pic:blipFill>
                <pic:spPr>
                  <a:xfrm>
                    <a:off x="0" y="0"/>
                    <a:ext cx="7481888" cy="62665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9B65D" w14:textId="77777777" w:rsidR="00301143" w:rsidRDefault="00301143">
      <w:r>
        <w:separator/>
      </w:r>
    </w:p>
  </w:footnote>
  <w:footnote w:type="continuationSeparator" w:id="0">
    <w:p w14:paraId="73ED3E9C" w14:textId="77777777" w:rsidR="00301143" w:rsidRDefault="003011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5F588" w14:textId="77777777" w:rsidR="00C069F4" w:rsidRDefault="00C069F4">
    <w:pPr>
      <w:widowControl w:val="0"/>
      <w:pBdr>
        <w:top w:val="nil"/>
        <w:left w:val="nil"/>
        <w:bottom w:val="nil"/>
        <w:right w:val="nil"/>
        <w:between w:val="nil"/>
      </w:pBdr>
      <w:spacing w:line="14" w:lineRule="auto"/>
      <w:ind w:left="-992" w:hanging="27"/>
      <w:rPr>
        <w:rFonts w:ascii="Helvetica Neue" w:eastAsia="Helvetica Neue" w:hAnsi="Helvetica Neue" w:cs="Helvetica Neue"/>
        <w:color w:val="000000"/>
        <w:sz w:val="19"/>
        <w:szCs w:val="19"/>
      </w:rPr>
    </w:pPr>
    <w:r>
      <w:rPr>
        <w:rFonts w:ascii="Helvetica Neue" w:eastAsia="Helvetica Neue" w:hAnsi="Helvetica Neue" w:cs="Helvetica Neue"/>
        <w:noProof/>
        <w:sz w:val="19"/>
        <w:szCs w:val="19"/>
        <w:lang w:val="pt-BR"/>
      </w:rPr>
      <w:drawing>
        <wp:inline distT="114300" distB="114300" distL="114300" distR="114300" wp14:anchorId="22F7998C" wp14:editId="0FCA5865">
          <wp:extent cx="7548563" cy="811160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l="17" r="17"/>
                  <a:stretch>
                    <a:fillRect/>
                  </a:stretch>
                </pic:blipFill>
                <pic:spPr>
                  <a:xfrm>
                    <a:off x="0" y="0"/>
                    <a:ext cx="7548563" cy="8111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8627B"/>
    <w:multiLevelType w:val="multilevel"/>
    <w:tmpl w:val="8F20242A"/>
    <w:lvl w:ilvl="0">
      <w:start w:val="1"/>
      <w:numFmt w:val="decimal"/>
      <w:lvlText w:val="%1"/>
      <w:lvlJc w:val="left"/>
      <w:pPr>
        <w:ind w:left="408" w:hanging="296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4707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67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1.%2.%3.%4"/>
      <w:lvlJc w:val="left"/>
      <w:pPr>
        <w:ind w:left="79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1.%2.%3.%4.%5"/>
      <w:lvlJc w:val="left"/>
      <w:pPr>
        <w:ind w:left="902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1.%2.%3.%4.%5.%6"/>
      <w:lvlJc w:val="left"/>
      <w:pPr>
        <w:ind w:left="1014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1.%2.%3.%4.%5.%6.%7"/>
      <w:lvlJc w:val="left"/>
      <w:pPr>
        <w:ind w:left="112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1.%2.%3.%4.%5.%6.%7.%8"/>
      <w:lvlJc w:val="left"/>
      <w:pPr>
        <w:ind w:left="123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1.%2.%3.%4.%5.%6.%7.%8.%9"/>
      <w:lvlJc w:val="left"/>
      <w:pPr>
        <w:ind w:left="135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</w:abstractNum>
  <w:abstractNum w:abstractNumId="1" w15:restartNumberingAfterBreak="0">
    <w:nsid w:val="2A5F376E"/>
    <w:multiLevelType w:val="multilevel"/>
    <w:tmpl w:val="8F20242A"/>
    <w:lvl w:ilvl="0">
      <w:start w:val="1"/>
      <w:numFmt w:val="decimal"/>
      <w:lvlText w:val="%1"/>
      <w:lvlJc w:val="left"/>
      <w:pPr>
        <w:ind w:left="408" w:hanging="296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4707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67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1.%2.%3.%4"/>
      <w:lvlJc w:val="left"/>
      <w:pPr>
        <w:ind w:left="79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1.%2.%3.%4.%5"/>
      <w:lvlJc w:val="left"/>
      <w:pPr>
        <w:ind w:left="902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1.%2.%3.%4.%5.%6"/>
      <w:lvlJc w:val="left"/>
      <w:pPr>
        <w:ind w:left="1014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1.%2.%3.%4.%5.%6.%7"/>
      <w:lvlJc w:val="left"/>
      <w:pPr>
        <w:ind w:left="112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1.%2.%3.%4.%5.%6.%7.%8"/>
      <w:lvlJc w:val="left"/>
      <w:pPr>
        <w:ind w:left="123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1.%2.%3.%4.%5.%6.%7.%8.%9"/>
      <w:lvlJc w:val="left"/>
      <w:pPr>
        <w:ind w:left="135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</w:abstractNum>
  <w:abstractNum w:abstractNumId="2" w15:restartNumberingAfterBreak="0">
    <w:nsid w:val="301A1427"/>
    <w:multiLevelType w:val="multilevel"/>
    <w:tmpl w:val="B4384DAC"/>
    <w:lvl w:ilvl="0">
      <w:start w:val="4"/>
      <w:numFmt w:val="decimal"/>
      <w:lvlText w:val="%1."/>
      <w:lvlJc w:val="left"/>
      <w:pPr>
        <w:ind w:left="408" w:hanging="296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6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67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79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902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1014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112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123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135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</w:abstractNum>
  <w:abstractNum w:abstractNumId="3" w15:restartNumberingAfterBreak="0">
    <w:nsid w:val="59194F91"/>
    <w:multiLevelType w:val="multilevel"/>
    <w:tmpl w:val="4B5C9E1C"/>
    <w:lvl w:ilvl="0">
      <w:start w:val="1"/>
      <w:numFmt w:val="decimal"/>
      <w:lvlText w:val="%1."/>
      <w:lvlJc w:val="left"/>
      <w:pPr>
        <w:ind w:left="408" w:hanging="296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56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67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79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902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1014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112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123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135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4FC6"/>
    <w:rsid w:val="00013DE7"/>
    <w:rsid w:val="00015483"/>
    <w:rsid w:val="0002320F"/>
    <w:rsid w:val="00050B94"/>
    <w:rsid w:val="00053741"/>
    <w:rsid w:val="000563E9"/>
    <w:rsid w:val="00061D87"/>
    <w:rsid w:val="00065B42"/>
    <w:rsid w:val="00075EC0"/>
    <w:rsid w:val="00093F65"/>
    <w:rsid w:val="000A0B37"/>
    <w:rsid w:val="000D245B"/>
    <w:rsid w:val="000F0B68"/>
    <w:rsid w:val="001011AA"/>
    <w:rsid w:val="001051EE"/>
    <w:rsid w:val="00126FC2"/>
    <w:rsid w:val="001756EB"/>
    <w:rsid w:val="001802A3"/>
    <w:rsid w:val="001C3744"/>
    <w:rsid w:val="001C7361"/>
    <w:rsid w:val="001E0720"/>
    <w:rsid w:val="001F1125"/>
    <w:rsid w:val="00202C2B"/>
    <w:rsid w:val="0021778C"/>
    <w:rsid w:val="00220C60"/>
    <w:rsid w:val="00241772"/>
    <w:rsid w:val="002443ED"/>
    <w:rsid w:val="002445FD"/>
    <w:rsid w:val="002546BC"/>
    <w:rsid w:val="00255E54"/>
    <w:rsid w:val="00260D34"/>
    <w:rsid w:val="002736E5"/>
    <w:rsid w:val="002B5E15"/>
    <w:rsid w:val="002C212B"/>
    <w:rsid w:val="002D4FE7"/>
    <w:rsid w:val="002F51FC"/>
    <w:rsid w:val="00301143"/>
    <w:rsid w:val="00307B6A"/>
    <w:rsid w:val="003339D3"/>
    <w:rsid w:val="00377084"/>
    <w:rsid w:val="0038734E"/>
    <w:rsid w:val="003C1493"/>
    <w:rsid w:val="003D3EC6"/>
    <w:rsid w:val="003D615C"/>
    <w:rsid w:val="003E7EBD"/>
    <w:rsid w:val="003F2BE8"/>
    <w:rsid w:val="003F613B"/>
    <w:rsid w:val="004253CD"/>
    <w:rsid w:val="004468E1"/>
    <w:rsid w:val="00447F7F"/>
    <w:rsid w:val="0045278E"/>
    <w:rsid w:val="00453FC3"/>
    <w:rsid w:val="0045615F"/>
    <w:rsid w:val="00464FC6"/>
    <w:rsid w:val="004842CA"/>
    <w:rsid w:val="00497300"/>
    <w:rsid w:val="004A6450"/>
    <w:rsid w:val="004A759F"/>
    <w:rsid w:val="004F2AAD"/>
    <w:rsid w:val="004F63BC"/>
    <w:rsid w:val="0050722B"/>
    <w:rsid w:val="00512C0A"/>
    <w:rsid w:val="005143D6"/>
    <w:rsid w:val="005164CE"/>
    <w:rsid w:val="00522009"/>
    <w:rsid w:val="00526BA0"/>
    <w:rsid w:val="00534D06"/>
    <w:rsid w:val="00534D7F"/>
    <w:rsid w:val="0055243B"/>
    <w:rsid w:val="00571C9D"/>
    <w:rsid w:val="005C19E6"/>
    <w:rsid w:val="005D2F8E"/>
    <w:rsid w:val="0063341E"/>
    <w:rsid w:val="00641A57"/>
    <w:rsid w:val="0065743A"/>
    <w:rsid w:val="006A5DC0"/>
    <w:rsid w:val="006B12D1"/>
    <w:rsid w:val="006B377D"/>
    <w:rsid w:val="006C01E5"/>
    <w:rsid w:val="006C0652"/>
    <w:rsid w:val="006C2BB2"/>
    <w:rsid w:val="006C3A4B"/>
    <w:rsid w:val="006D42DB"/>
    <w:rsid w:val="006F46EF"/>
    <w:rsid w:val="006F4AEC"/>
    <w:rsid w:val="00704B26"/>
    <w:rsid w:val="00720196"/>
    <w:rsid w:val="00744076"/>
    <w:rsid w:val="00750BE7"/>
    <w:rsid w:val="00753E7E"/>
    <w:rsid w:val="007977AB"/>
    <w:rsid w:val="007B0170"/>
    <w:rsid w:val="007D2412"/>
    <w:rsid w:val="007E3621"/>
    <w:rsid w:val="007E3652"/>
    <w:rsid w:val="0080385A"/>
    <w:rsid w:val="00804242"/>
    <w:rsid w:val="008163AB"/>
    <w:rsid w:val="00827ED6"/>
    <w:rsid w:val="0083021C"/>
    <w:rsid w:val="00834861"/>
    <w:rsid w:val="00834BDF"/>
    <w:rsid w:val="00852972"/>
    <w:rsid w:val="008965F7"/>
    <w:rsid w:val="009027F3"/>
    <w:rsid w:val="00904A68"/>
    <w:rsid w:val="00930DC2"/>
    <w:rsid w:val="00941C29"/>
    <w:rsid w:val="009530CA"/>
    <w:rsid w:val="00953CC8"/>
    <w:rsid w:val="009634BB"/>
    <w:rsid w:val="00966409"/>
    <w:rsid w:val="009735C0"/>
    <w:rsid w:val="00986F0A"/>
    <w:rsid w:val="009951FA"/>
    <w:rsid w:val="00996FC5"/>
    <w:rsid w:val="009A7C40"/>
    <w:rsid w:val="009B0259"/>
    <w:rsid w:val="009B33A5"/>
    <w:rsid w:val="009B6E87"/>
    <w:rsid w:val="009B709F"/>
    <w:rsid w:val="009C2285"/>
    <w:rsid w:val="009C3D91"/>
    <w:rsid w:val="009C5005"/>
    <w:rsid w:val="009D2D2B"/>
    <w:rsid w:val="009D489A"/>
    <w:rsid w:val="009E4DBA"/>
    <w:rsid w:val="009F7151"/>
    <w:rsid w:val="00A058A8"/>
    <w:rsid w:val="00A836EC"/>
    <w:rsid w:val="00A90DB4"/>
    <w:rsid w:val="00A91B25"/>
    <w:rsid w:val="00A94778"/>
    <w:rsid w:val="00A96DCF"/>
    <w:rsid w:val="00AB0F05"/>
    <w:rsid w:val="00AB2100"/>
    <w:rsid w:val="00AC2EE3"/>
    <w:rsid w:val="00B1104B"/>
    <w:rsid w:val="00B127D0"/>
    <w:rsid w:val="00B14BBB"/>
    <w:rsid w:val="00B47124"/>
    <w:rsid w:val="00B76CD0"/>
    <w:rsid w:val="00B816D9"/>
    <w:rsid w:val="00BC0AAA"/>
    <w:rsid w:val="00BC23B0"/>
    <w:rsid w:val="00C069F4"/>
    <w:rsid w:val="00C07DF6"/>
    <w:rsid w:val="00C12890"/>
    <w:rsid w:val="00C175D6"/>
    <w:rsid w:val="00C23BF6"/>
    <w:rsid w:val="00C23CAE"/>
    <w:rsid w:val="00C40FBD"/>
    <w:rsid w:val="00C43A3E"/>
    <w:rsid w:val="00C94708"/>
    <w:rsid w:val="00CC3CE7"/>
    <w:rsid w:val="00CD0EA9"/>
    <w:rsid w:val="00CD5A8D"/>
    <w:rsid w:val="00CF2747"/>
    <w:rsid w:val="00CF5936"/>
    <w:rsid w:val="00D40AAF"/>
    <w:rsid w:val="00D54D14"/>
    <w:rsid w:val="00D71D49"/>
    <w:rsid w:val="00D87EE1"/>
    <w:rsid w:val="00D910AC"/>
    <w:rsid w:val="00DA2881"/>
    <w:rsid w:val="00DA6677"/>
    <w:rsid w:val="00DB683A"/>
    <w:rsid w:val="00DC79B6"/>
    <w:rsid w:val="00E22300"/>
    <w:rsid w:val="00E25B64"/>
    <w:rsid w:val="00E733EB"/>
    <w:rsid w:val="00EA59A5"/>
    <w:rsid w:val="00F16C1C"/>
    <w:rsid w:val="00F22558"/>
    <w:rsid w:val="00F40794"/>
    <w:rsid w:val="00F50690"/>
    <w:rsid w:val="00F5076F"/>
    <w:rsid w:val="00F75208"/>
    <w:rsid w:val="00F93AB8"/>
    <w:rsid w:val="00FA29E7"/>
    <w:rsid w:val="00FA42AD"/>
    <w:rsid w:val="00FB1392"/>
    <w:rsid w:val="00FB39AD"/>
    <w:rsid w:val="00FB7E8C"/>
    <w:rsid w:val="00FC2E80"/>
    <w:rsid w:val="00FD062A"/>
    <w:rsid w:val="00FD3E6F"/>
    <w:rsid w:val="00FE5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94899"/>
  <w15:docId w15:val="{46EFDEC0-DCB1-497F-811E-8B405ADC7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PT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6EF"/>
  </w:style>
  <w:style w:type="paragraph" w:styleId="Ttulo1">
    <w:name w:val="heading 1"/>
    <w:basedOn w:val="Normal"/>
    <w:next w:val="Normal"/>
    <w:uiPriority w:val="9"/>
    <w:qFormat/>
    <w:rsid w:val="006F46E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6F46E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6F46E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6F46E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6F46E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6F46E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6F46E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6F46E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rsid w:val="006F46E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rsid w:val="006F46E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grafodaLista">
    <w:name w:val="List Paragraph"/>
    <w:basedOn w:val="Normal"/>
    <w:uiPriority w:val="34"/>
    <w:qFormat/>
    <w:rsid w:val="00C23BF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B5E15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B5E15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2E8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2E80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CD0EA9"/>
  </w:style>
  <w:style w:type="character" w:customStyle="1" w:styleId="MenoPendente2">
    <w:name w:val="Menção Pendente2"/>
    <w:basedOn w:val="Fontepargpadro"/>
    <w:uiPriority w:val="99"/>
    <w:semiHidden/>
    <w:unhideWhenUsed/>
    <w:rsid w:val="009E4DBA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FA42A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A42A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A42A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A42A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A42AD"/>
    <w:rPr>
      <w:b/>
      <w:bCs/>
      <w:sz w:val="20"/>
      <w:szCs w:val="20"/>
    </w:rPr>
  </w:style>
  <w:style w:type="character" w:styleId="MenoPendente">
    <w:name w:val="Unresolved Mention"/>
    <w:basedOn w:val="Fontepargpadro"/>
    <w:uiPriority w:val="99"/>
    <w:semiHidden/>
    <w:unhideWhenUsed/>
    <w:rsid w:val="009D48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2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8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5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5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75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4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4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4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4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endoandrade16@gmail.com" TargetMode="External"/><Relationship Id="rId13" Type="http://schemas.openxmlformats.org/officeDocument/2006/relationships/image" Target="media/image2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doi.org/10.1590/S1414-32832004000200012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eitosa_tf@yahoo.com.b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x.doi.org/10.21125/edulearn.2020.1283" TargetMode="External"/><Relationship Id="rId10" Type="http://schemas.openxmlformats.org/officeDocument/2006/relationships/hyperlink" Target="mailto:vilelavlr@yahoo.com.b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ossiaraabrante@hotmail.com" TargetMode="External"/><Relationship Id="rId14" Type="http://schemas.openxmlformats.org/officeDocument/2006/relationships/hyperlink" Target="https://www.researchgate.net/publication/342747450_Novel_resources_for_teaching_clinical_veterinary_parasitology_framework_and_pilot_experienc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A5BF0-952D-4F42-A476-CD23DD7E0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1</Pages>
  <Words>1382</Words>
  <Characters>7469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brendo andrade</dc:creator>
  <cp:keywords/>
  <cp:lastModifiedBy>brendoandrade16@gmail.com</cp:lastModifiedBy>
  <cp:revision>145</cp:revision>
  <dcterms:created xsi:type="dcterms:W3CDTF">2021-08-02T20:45:00Z</dcterms:created>
  <dcterms:modified xsi:type="dcterms:W3CDTF">2021-10-05T22:12:00Z</dcterms:modified>
</cp:coreProperties>
</file>