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FDBCA4" w:rsidR="00CE54B8" w:rsidRDefault="003857E1">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PETS E A COVID-19: AÇÕES PARA A ELUCIDAÇÃO DE TUTORES SOBRE AS REAIS CONEXÕES DE CÃES E GATOS COM O NOVO CORONAVÍRUS HUMANO.</w:t>
      </w:r>
    </w:p>
    <w:p w14:paraId="10C23B8C" w14:textId="444DBC24" w:rsidR="00E555C2" w:rsidRDefault="00E555C2">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14:paraId="75378811" w14:textId="472FE1BD" w:rsidR="00E555C2" w:rsidRPr="00831CE6" w:rsidRDefault="00E555C2">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Cs/>
          <w:sz w:val="18"/>
          <w:szCs w:val="18"/>
        </w:rPr>
      </w:pPr>
      <w:r w:rsidRPr="00831CE6">
        <w:rPr>
          <w:rFonts w:ascii="Helvetica Neue" w:eastAsia="Helvetica Neue" w:hAnsi="Helvetica Neue" w:cs="Helvetica Neue"/>
          <w:bCs/>
          <w:sz w:val="18"/>
          <w:szCs w:val="18"/>
        </w:rPr>
        <w:t>SILVA, A. L. P. (IFPB, Campus Sousa), LIMA, E. F. (IFPB, Campus Sousa), SOUSA, A. P. F. P (IFPB, Campus Sousa), OLIVEIRA, C. S. M.  (IFPB, Campus Sousa), FEITOSA, T. F. F. (IFPB, Campus Sousa), VILELA, V.L.R. (IFPB, Campus Sousa).</w:t>
      </w:r>
    </w:p>
    <w:p w14:paraId="00000002" w14:textId="77777777" w:rsidR="00CE54B8" w:rsidRDefault="00CE54B8">
      <w:pPr>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14:paraId="73C7D697" w14:textId="50EB230F" w:rsidR="00831CE6" w:rsidRPr="00831CE6" w:rsidRDefault="00831CE6">
      <w:pPr>
        <w:widowControl w:val="0"/>
        <w:pBdr>
          <w:top w:val="nil"/>
          <w:left w:val="nil"/>
          <w:bottom w:val="nil"/>
          <w:right w:val="nil"/>
          <w:between w:val="nil"/>
        </w:pBdr>
        <w:spacing w:before="100" w:after="100"/>
        <w:ind w:left="141" w:right="141"/>
        <w:rPr>
          <w:rFonts w:ascii="Helvetica Neue" w:eastAsia="Helvetica Neue" w:hAnsi="Helvetica Neue" w:cs="Helvetica Neue"/>
          <w:bCs/>
          <w:color w:val="000000"/>
          <w:sz w:val="16"/>
          <w:szCs w:val="16"/>
        </w:rPr>
      </w:pPr>
      <w:r>
        <w:rPr>
          <w:rFonts w:ascii="Helvetica Neue" w:eastAsia="Helvetica Neue" w:hAnsi="Helvetica Neue" w:cs="Helvetica Neue"/>
          <w:b/>
          <w:color w:val="000000"/>
          <w:sz w:val="16"/>
          <w:szCs w:val="16"/>
        </w:rPr>
        <w:t>E-mails:</w:t>
      </w:r>
      <w:r>
        <w:rPr>
          <w:rFonts w:ascii="Helvetica Neue" w:eastAsia="Helvetica Neue" w:hAnsi="Helvetica Neue" w:cs="Helvetica Neue"/>
          <w:bCs/>
          <w:color w:val="000000"/>
          <w:sz w:val="16"/>
          <w:szCs w:val="16"/>
        </w:rPr>
        <w:t xml:space="preserve"> </w:t>
      </w:r>
      <w:hyperlink r:id="rId7" w:history="1">
        <w:r w:rsidRPr="00BD4D4E">
          <w:rPr>
            <w:rStyle w:val="Hyperlink"/>
            <w:rFonts w:ascii="Helvetica Neue" w:eastAsia="Helvetica Neue" w:hAnsi="Helvetica Neue" w:cs="Helvetica Neue"/>
            <w:bCs/>
            <w:sz w:val="16"/>
            <w:szCs w:val="16"/>
          </w:rPr>
          <w:t>luzia.peixoto@academico.ifpb.edu.br</w:t>
        </w:r>
      </w:hyperlink>
      <w:r>
        <w:rPr>
          <w:rFonts w:ascii="Helvetica Neue" w:eastAsia="Helvetica Neue" w:hAnsi="Helvetica Neue" w:cs="Helvetica Neue"/>
          <w:bCs/>
          <w:color w:val="000000"/>
          <w:sz w:val="16"/>
          <w:szCs w:val="16"/>
        </w:rPr>
        <w:t xml:space="preserve">, </w:t>
      </w:r>
      <w:hyperlink r:id="rId8" w:history="1">
        <w:r w:rsidRPr="00BD4D4E">
          <w:rPr>
            <w:rStyle w:val="Hyperlink"/>
            <w:rFonts w:ascii="Helvetica Neue" w:eastAsia="Helvetica Neue" w:hAnsi="Helvetica Neue" w:cs="Helvetica Neue"/>
            <w:bCs/>
            <w:sz w:val="16"/>
            <w:szCs w:val="16"/>
          </w:rPr>
          <w:t>estefany.ferreira@academico.ifpb.edu.br</w:t>
        </w:r>
      </w:hyperlink>
      <w:r>
        <w:rPr>
          <w:rFonts w:ascii="Helvetica Neue" w:eastAsia="Helvetica Neue" w:hAnsi="Helvetica Neue" w:cs="Helvetica Neue"/>
          <w:bCs/>
          <w:color w:val="000000"/>
          <w:sz w:val="16"/>
          <w:szCs w:val="16"/>
        </w:rPr>
        <w:t xml:space="preserve">, </w:t>
      </w:r>
      <w:hyperlink r:id="rId9" w:history="1">
        <w:r w:rsidRPr="00BD4D4E">
          <w:rPr>
            <w:rStyle w:val="Hyperlink"/>
            <w:rFonts w:ascii="Helvetica Neue" w:eastAsia="Helvetica Neue" w:hAnsi="Helvetica Neue" w:cs="Helvetica Neue"/>
            <w:bCs/>
            <w:sz w:val="16"/>
            <w:szCs w:val="16"/>
          </w:rPr>
          <w:t>ana.furtado@academico.ifpb.edu.br</w:t>
        </w:r>
      </w:hyperlink>
      <w:r>
        <w:rPr>
          <w:rFonts w:ascii="Helvetica Neue" w:eastAsia="Helvetica Neue" w:hAnsi="Helvetica Neue" w:cs="Helvetica Neue"/>
          <w:bCs/>
          <w:color w:val="000000"/>
          <w:sz w:val="16"/>
          <w:szCs w:val="16"/>
        </w:rPr>
        <w:t xml:space="preserve">, </w:t>
      </w:r>
      <w:hyperlink r:id="rId10" w:history="1">
        <w:r w:rsidRPr="00BD4D4E">
          <w:rPr>
            <w:rStyle w:val="Hyperlink"/>
            <w:rFonts w:ascii="Helvetica Neue" w:eastAsia="Helvetica Neue" w:hAnsi="Helvetica Neue" w:cs="Helvetica Neue"/>
            <w:bCs/>
            <w:sz w:val="16"/>
            <w:szCs w:val="16"/>
          </w:rPr>
          <w:t>clarisse.menezes@academico.ifpb.edu.br</w:t>
        </w:r>
      </w:hyperlink>
      <w:r>
        <w:rPr>
          <w:rFonts w:ascii="Helvetica Neue" w:eastAsia="Helvetica Neue" w:hAnsi="Helvetica Neue" w:cs="Helvetica Neue"/>
          <w:bCs/>
          <w:color w:val="000000"/>
          <w:sz w:val="16"/>
          <w:szCs w:val="16"/>
        </w:rPr>
        <w:t xml:space="preserve">, </w:t>
      </w:r>
      <w:hyperlink r:id="rId11" w:history="1">
        <w:r w:rsidRPr="00BD4D4E">
          <w:rPr>
            <w:rStyle w:val="Hyperlink"/>
            <w:rFonts w:ascii="Helvetica Neue" w:eastAsia="Helvetica Neue" w:hAnsi="Helvetica Neue" w:cs="Helvetica Neue"/>
            <w:bCs/>
            <w:sz w:val="16"/>
            <w:szCs w:val="16"/>
          </w:rPr>
          <w:t>thais.feitosa@ifpb.edu.br</w:t>
        </w:r>
      </w:hyperlink>
      <w:r>
        <w:rPr>
          <w:rFonts w:ascii="Helvetica Neue" w:eastAsia="Helvetica Neue" w:hAnsi="Helvetica Neue" w:cs="Helvetica Neue"/>
          <w:bCs/>
          <w:color w:val="000000"/>
          <w:sz w:val="16"/>
          <w:szCs w:val="16"/>
        </w:rPr>
        <w:t xml:space="preserve">, </w:t>
      </w:r>
      <w:hyperlink r:id="rId12" w:history="1">
        <w:r w:rsidRPr="00BD4D4E">
          <w:rPr>
            <w:rStyle w:val="Hyperlink"/>
            <w:rFonts w:ascii="Helvetica Neue" w:eastAsia="Helvetica Neue" w:hAnsi="Helvetica Neue" w:cs="Helvetica Neue"/>
            <w:bCs/>
            <w:sz w:val="16"/>
            <w:szCs w:val="16"/>
          </w:rPr>
          <w:t>vinicius.vilela@ifpb.edu.br</w:t>
        </w:r>
      </w:hyperlink>
      <w:r>
        <w:rPr>
          <w:rFonts w:ascii="Helvetica Neue" w:eastAsia="Helvetica Neue" w:hAnsi="Helvetica Neue" w:cs="Helvetica Neue"/>
          <w:bCs/>
          <w:color w:val="000000"/>
          <w:sz w:val="16"/>
          <w:szCs w:val="16"/>
        </w:rPr>
        <w:t xml:space="preserve">. </w:t>
      </w:r>
    </w:p>
    <w:p w14:paraId="00000007" w14:textId="261AF8CF" w:rsidR="00CE54B8" w:rsidRDefault="003857E1">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w:t>
      </w:r>
      <w:r w:rsidR="00B42712">
        <w:rPr>
          <w:rFonts w:ascii="Helvetica Neue" w:eastAsia="Helvetica Neue" w:hAnsi="Helvetica Neue" w:cs="Helvetica Neue"/>
          <w:b/>
          <w:color w:val="000000"/>
          <w:sz w:val="16"/>
          <w:szCs w:val="16"/>
        </w:rPr>
        <w:t>:</w:t>
      </w:r>
      <w:r w:rsidR="00B42712" w:rsidRPr="00B42712">
        <w:t xml:space="preserve"> </w:t>
      </w:r>
      <w:r w:rsidR="00131252" w:rsidRPr="00131252">
        <w:rPr>
          <w:rFonts w:ascii="Helvetica Neue" w:hAnsi="Helvetica Neue"/>
          <w:sz w:val="16"/>
          <w:szCs w:val="16"/>
        </w:rPr>
        <w:t>5.05.02.00-0 Medicina Veterinária Preventiva</w:t>
      </w:r>
    </w:p>
    <w:p w14:paraId="00000008" w14:textId="77777777" w:rsidR="00CE54B8" w:rsidRDefault="003857E1">
      <w:pPr>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covid-19; cães; gatos; animais de companhia; epidemiologia.</w:t>
      </w:r>
    </w:p>
    <w:p w14:paraId="00000009" w14:textId="77777777" w:rsidR="00CE54B8" w:rsidRDefault="00CE54B8">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0000000A" w14:textId="77777777" w:rsidR="00CE54B8" w:rsidRDefault="003857E1">
      <w:pPr>
        <w:widowControl w:val="0"/>
        <w:numPr>
          <w:ilvl w:val="0"/>
          <w:numId w:val="1"/>
        </w:numPr>
        <w:pBdr>
          <w:top w:val="nil"/>
          <w:left w:val="nil"/>
          <w:bottom w:val="nil"/>
          <w:right w:val="nil"/>
          <w:between w:val="nil"/>
        </w:pBdr>
        <w:spacing w:before="100" w:after="240"/>
        <w:ind w:left="436" w:right="141" w:hanging="294"/>
        <w:rPr>
          <w:color w:val="000000"/>
          <w:sz w:val="18"/>
          <w:szCs w:val="18"/>
        </w:rPr>
      </w:pPr>
      <w:r>
        <w:rPr>
          <w:rFonts w:ascii="Helvetica Neue" w:eastAsia="Helvetica Neue" w:hAnsi="Helvetica Neue" w:cs="Helvetica Neue"/>
          <w:b/>
          <w:color w:val="000000"/>
          <w:sz w:val="18"/>
          <w:szCs w:val="18"/>
        </w:rPr>
        <w:t>Introdução</w:t>
      </w:r>
    </w:p>
    <w:p w14:paraId="0000000B" w14:textId="77777777" w:rsidR="00CE54B8" w:rsidRDefault="003857E1">
      <w:pPr>
        <w:spacing w:line="360"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Os coronavírus (CoVs) são parte de um grupo complexo e diversificado de vírus agrupados em quatro gêneros diferentes Alpha-, Beta-, Gama- e Delta-, com base em suas características evolutivas e genéticas</w:t>
      </w:r>
      <w:r>
        <w:rPr>
          <w:rFonts w:ascii="Helvetica Neue" w:eastAsia="Helvetica Neue" w:hAnsi="Helvetica Neue" w:cs="Helvetica Neue"/>
          <w:sz w:val="18"/>
          <w:szCs w:val="18"/>
          <w:vertAlign w:val="superscript"/>
        </w:rPr>
        <w:t xml:space="preserve"> </w:t>
      </w:r>
      <w:r>
        <w:rPr>
          <w:rFonts w:ascii="Helvetica Neue" w:eastAsia="Helvetica Neue" w:hAnsi="Helvetica Neue" w:cs="Helvetica Neue"/>
          <w:sz w:val="18"/>
          <w:szCs w:val="18"/>
        </w:rPr>
        <w:t xml:space="preserve">(MASTERS e PERLMAN, 2013). A infecção viral começa com a ligação do vírus ao respectivo receptor da célula hospedeira. O SARS-CoV tem sido estudado desde o surto em 2002, é bem conhecido através da ligação do seu domínio de ligação do receptor da proteína </w:t>
      </w:r>
      <w:r>
        <w:rPr>
          <w:rFonts w:ascii="Helvetica Neue" w:eastAsia="Helvetica Neue" w:hAnsi="Helvetica Neue" w:cs="Helvetica Neue"/>
          <w:i/>
          <w:sz w:val="18"/>
          <w:szCs w:val="18"/>
        </w:rPr>
        <w:t>Spike</w:t>
      </w:r>
      <w:r>
        <w:rPr>
          <w:rFonts w:ascii="Helvetica Neue" w:eastAsia="Helvetica Neue" w:hAnsi="Helvetica Neue" w:cs="Helvetica Neue"/>
          <w:sz w:val="18"/>
          <w:szCs w:val="18"/>
        </w:rPr>
        <w:t xml:space="preserve"> (RBD) ao receptor da enzima de conversão 2 da angiotensina (ACE2). </w:t>
      </w:r>
    </w:p>
    <w:p w14:paraId="0000000C" w14:textId="64EE0EE3" w:rsidR="00CE54B8" w:rsidRDefault="003857E1">
      <w:pPr>
        <w:spacing w:line="360"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Em animais, os coronavírus causam doenças importantes em diversas espécies, incluindo os de companhia</w:t>
      </w:r>
      <w:r>
        <w:rPr>
          <w:rFonts w:ascii="Helvetica Neue" w:eastAsia="Helvetica Neue" w:hAnsi="Helvetica Neue" w:cs="Helvetica Neue"/>
          <w:sz w:val="18"/>
          <w:szCs w:val="18"/>
          <w:vertAlign w:val="superscript"/>
        </w:rPr>
        <w:t xml:space="preserve"> </w:t>
      </w:r>
      <w:r>
        <w:rPr>
          <w:rFonts w:ascii="Helvetica Neue" w:eastAsia="Helvetica Neue" w:hAnsi="Helvetica Neue" w:cs="Helvetica Neue"/>
          <w:sz w:val="18"/>
          <w:szCs w:val="18"/>
        </w:rPr>
        <w:t xml:space="preserve">(LAM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2020;</w:t>
      </w:r>
      <w:r>
        <w:rPr>
          <w:rFonts w:ascii="Helvetica Neue" w:eastAsia="Helvetica Neue" w:hAnsi="Helvetica Neue" w:cs="Helvetica Neue"/>
          <w:i/>
          <w:sz w:val="18"/>
          <w:szCs w:val="18"/>
        </w:rPr>
        <w:t xml:space="preserve"> </w:t>
      </w:r>
      <w:r w:rsidRPr="00654AEA">
        <w:rPr>
          <w:rFonts w:ascii="Helvetica Neue" w:eastAsia="Helvetica Neue" w:hAnsi="Helvetica Neue" w:cs="Helvetica Neue"/>
          <w:sz w:val="18"/>
          <w:szCs w:val="18"/>
        </w:rPr>
        <w:t>STOUT</w:t>
      </w:r>
      <w:r w:rsidRPr="00654AEA">
        <w:rPr>
          <w:rFonts w:ascii="Helvetica Neue" w:eastAsia="Helvetica Neue" w:hAnsi="Helvetica Neue" w:cs="Helvetica Neue"/>
          <w:i/>
          <w:sz w:val="18"/>
          <w:szCs w:val="18"/>
        </w:rPr>
        <w:t xml:space="preserve"> et al.</w:t>
      </w:r>
      <w:r w:rsidRPr="00654AEA">
        <w:rPr>
          <w:rFonts w:ascii="Helvetica Neue" w:eastAsia="Helvetica Neue" w:hAnsi="Helvetica Neue" w:cs="Helvetica Neue"/>
          <w:sz w:val="18"/>
          <w:szCs w:val="18"/>
        </w:rPr>
        <w:t>, 2020</w:t>
      </w:r>
      <w:r>
        <w:rPr>
          <w:rFonts w:ascii="Helvetica Neue" w:eastAsia="Helvetica Neue" w:hAnsi="Helvetica Neue" w:cs="Helvetica Neue"/>
          <w:sz w:val="18"/>
          <w:szCs w:val="18"/>
        </w:rPr>
        <w:t>). Cães podem se infectar com o Coronavírus Canino Respiratório (CRCoV) e o Coronavírus Canino Entérico (CCoV</w:t>
      </w:r>
      <w:r w:rsidR="00493F8A">
        <w:rPr>
          <w:rFonts w:ascii="Helvetica Neue" w:eastAsia="Helvetica Neue" w:hAnsi="Helvetica Neue" w:cs="Helvetica Neue"/>
          <w:sz w:val="18"/>
          <w:szCs w:val="18"/>
        </w:rPr>
        <w:t>), enquanto</w:t>
      </w:r>
      <w:r>
        <w:rPr>
          <w:rFonts w:ascii="Helvetica Neue" w:eastAsia="Helvetica Neue" w:hAnsi="Helvetica Neue" w:cs="Helvetica Neue"/>
          <w:sz w:val="18"/>
          <w:szCs w:val="18"/>
        </w:rPr>
        <w:t xml:space="preserve"> gatos podem se infectar com o Coronavírus Felino (FCoV), que pertence ao mesmo grupo do CCoV. Apesar do  CCoV ter como hospedeiro alvo os cães, ele pode causar doenças em gatos com mesmos sinais de FCoV. Assim, os coronavírus caninos e felinos costumam ser espécie-específicos, mas podem, ocasionalmente, causar doenças em outras espécies, todas animais não humanos</w:t>
      </w:r>
      <w:r>
        <w:rPr>
          <w:rFonts w:ascii="Helvetica Neue" w:eastAsia="Helvetica Neue" w:hAnsi="Helvetica Neue" w:cs="Helvetica Neue"/>
          <w:color w:val="FF0000"/>
          <w:sz w:val="18"/>
          <w:szCs w:val="18"/>
          <w:vertAlign w:val="superscript"/>
        </w:rPr>
        <w:t xml:space="preserve"> </w:t>
      </w:r>
      <w:r>
        <w:rPr>
          <w:rFonts w:ascii="Helvetica Neue" w:eastAsia="Helvetica Neue" w:hAnsi="Helvetica Neue" w:cs="Helvetica Neue"/>
          <w:sz w:val="18"/>
          <w:szCs w:val="18"/>
        </w:rPr>
        <w:t xml:space="preserve">(SYKES, 2013; </w:t>
      </w:r>
      <w:r w:rsidRPr="00654AEA">
        <w:rPr>
          <w:rFonts w:ascii="Helvetica Neue" w:eastAsia="Helvetica Neue" w:hAnsi="Helvetica Neue" w:cs="Helvetica Neue"/>
          <w:sz w:val="18"/>
          <w:szCs w:val="18"/>
        </w:rPr>
        <w:t xml:space="preserve">LICITRA </w:t>
      </w:r>
      <w:r w:rsidRPr="00654AEA">
        <w:rPr>
          <w:rFonts w:ascii="Helvetica Neue" w:eastAsia="Helvetica Neue" w:hAnsi="Helvetica Neue" w:cs="Helvetica Neue"/>
          <w:i/>
          <w:sz w:val="18"/>
          <w:szCs w:val="18"/>
        </w:rPr>
        <w:t>et al.,</w:t>
      </w:r>
      <w:r w:rsidRPr="00654AEA">
        <w:rPr>
          <w:rFonts w:ascii="Helvetica Neue" w:eastAsia="Helvetica Neue" w:hAnsi="Helvetica Neue" w:cs="Helvetica Neue"/>
          <w:sz w:val="18"/>
          <w:szCs w:val="18"/>
        </w:rPr>
        <w:t xml:space="preserve"> 2014).</w:t>
      </w:r>
    </w:p>
    <w:p w14:paraId="0000000D" w14:textId="77777777" w:rsidR="00CE54B8" w:rsidRDefault="003857E1">
      <w:pPr>
        <w:spacing w:line="360" w:lineRule="auto"/>
        <w:ind w:left="141" w:firstLine="285"/>
        <w:jc w:val="both"/>
        <w:rPr>
          <w:rFonts w:ascii="Helvetica Neue" w:eastAsia="Helvetica Neue" w:hAnsi="Helvetica Neue" w:cs="Helvetica Neue"/>
          <w:sz w:val="6"/>
          <w:szCs w:val="6"/>
        </w:rPr>
      </w:pPr>
      <w:r>
        <w:rPr>
          <w:rFonts w:ascii="Helvetica Neue" w:eastAsia="Helvetica Neue" w:hAnsi="Helvetica Neue" w:cs="Helvetica Neue"/>
          <w:sz w:val="18"/>
          <w:szCs w:val="18"/>
        </w:rPr>
        <w:t>À medida que a pandemia se espalhou globalmente com efeitos devastadores na saúde humana, os animais de estimação também tornaram-se vítimas desnecessárias. Embora não exista nenhuma evidência mais robusta para indicar que eles podem transmitir o vírus ou desenvolver a doença, o medo entre o público de que os animais de estimação desempenham um papel na disseminação do COVID-19 resultou a esses animais abandono ou até mesmo mortes cruéis (PARRY, 2020).</w:t>
      </w:r>
    </w:p>
    <w:p w14:paraId="0000000E" w14:textId="7B76C3C6" w:rsidR="00CE54B8" w:rsidRDefault="003857E1">
      <w:pPr>
        <w:spacing w:line="360"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Sendo assim, o bem-estar animal foi seriamente ameaçado pelo pânico e desinformação das mídias sociais, e animais domésticos transformaram-se em outra vítima grave da pandemia, mesmo não sendo potencialmente transmissores da infecção, devido a isso, tornou-se necessária uma intervenção com referências que trouxessem aos tutores e população em </w:t>
      </w:r>
      <w:r w:rsidR="00493F8A">
        <w:rPr>
          <w:rFonts w:ascii="Helvetica Neue" w:eastAsia="Helvetica Neue" w:hAnsi="Helvetica Neue" w:cs="Helvetica Neue"/>
          <w:sz w:val="18"/>
          <w:szCs w:val="18"/>
        </w:rPr>
        <w:t>geral, informações</w:t>
      </w:r>
      <w:r>
        <w:rPr>
          <w:rFonts w:ascii="Helvetica Neue" w:eastAsia="Helvetica Neue" w:hAnsi="Helvetica Neue" w:cs="Helvetica Neue"/>
          <w:sz w:val="18"/>
          <w:szCs w:val="18"/>
        </w:rPr>
        <w:t xml:space="preserve"> esclarecedoras </w:t>
      </w:r>
      <w:r w:rsidR="00493F8A">
        <w:rPr>
          <w:rFonts w:ascii="Helvetica Neue" w:eastAsia="Helvetica Neue" w:hAnsi="Helvetica Neue" w:cs="Helvetica Neue"/>
          <w:sz w:val="18"/>
          <w:szCs w:val="18"/>
        </w:rPr>
        <w:t>relativas a</w:t>
      </w:r>
      <w:r>
        <w:rPr>
          <w:rFonts w:ascii="Helvetica Neue" w:eastAsia="Helvetica Neue" w:hAnsi="Helvetica Neue" w:cs="Helvetica Neue"/>
          <w:sz w:val="18"/>
          <w:szCs w:val="18"/>
        </w:rPr>
        <w:t xml:space="preserve"> essa temática. </w:t>
      </w:r>
    </w:p>
    <w:p w14:paraId="0000000F" w14:textId="77777777" w:rsidR="00CE54B8" w:rsidRDefault="00CE54B8">
      <w:pPr>
        <w:spacing w:line="360" w:lineRule="auto"/>
        <w:ind w:left="141" w:firstLine="285"/>
        <w:jc w:val="both"/>
        <w:rPr>
          <w:rFonts w:ascii="Helvetica Neue" w:eastAsia="Helvetica Neue" w:hAnsi="Helvetica Neue" w:cs="Helvetica Neue"/>
          <w:sz w:val="18"/>
          <w:szCs w:val="18"/>
        </w:rPr>
      </w:pPr>
    </w:p>
    <w:p w14:paraId="00000010" w14:textId="77777777" w:rsidR="00CE54B8" w:rsidRDefault="003857E1">
      <w:pPr>
        <w:widowControl w:val="0"/>
        <w:numPr>
          <w:ilvl w:val="0"/>
          <w:numId w:val="1"/>
        </w:numPr>
        <w:pBdr>
          <w:top w:val="nil"/>
          <w:left w:val="nil"/>
          <w:bottom w:val="nil"/>
          <w:right w:val="nil"/>
          <w:between w:val="nil"/>
        </w:pBdr>
        <w:spacing w:before="240" w:after="240"/>
        <w:ind w:left="436" w:right="141" w:hanging="294"/>
        <w:rPr>
          <w:color w:val="000000"/>
          <w:sz w:val="18"/>
          <w:szCs w:val="18"/>
        </w:rPr>
      </w:pPr>
      <w:r>
        <w:rPr>
          <w:rFonts w:ascii="Helvetica Neue" w:eastAsia="Helvetica Neue" w:hAnsi="Helvetica Neue" w:cs="Helvetica Neue"/>
          <w:b/>
          <w:color w:val="000000"/>
          <w:sz w:val="18"/>
          <w:szCs w:val="18"/>
        </w:rPr>
        <w:t>Materiais e Métodos</w:t>
      </w:r>
    </w:p>
    <w:p w14:paraId="00000011" w14:textId="3844B47F" w:rsidR="00CE54B8" w:rsidRDefault="003857E1">
      <w:pPr>
        <w:spacing w:line="360" w:lineRule="auto"/>
        <w:ind w:left="141" w:firstLine="283"/>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Realizaram-se ações educativas através do Instagram®, em três contas ativas. A primeira, que apresenta 800 seguidores, denominada Núcleo de Extensão em Saúde de Pequenos Animais (NESPA). A segunda, com mais de 3000 seguidores, denominada Hospital Veterinário Adílio Santos Azevêdo (HVASA). E a terceira conta, que contém pouco mais de 900 seguidores, denominada Laboratório de Parasitologia Veterinária, Imunologia e Doenças </w:t>
      </w:r>
      <w:r w:rsidR="00493F8A">
        <w:rPr>
          <w:rFonts w:ascii="Helvetica Neue" w:eastAsia="Helvetica Neue" w:hAnsi="Helvetica Neue" w:cs="Helvetica Neue"/>
          <w:sz w:val="18"/>
          <w:szCs w:val="18"/>
        </w:rPr>
        <w:t>Infectocontagiosas (</w:t>
      </w:r>
      <w:r>
        <w:rPr>
          <w:rFonts w:ascii="Helvetica Neue" w:eastAsia="Helvetica Neue" w:hAnsi="Helvetica Neue" w:cs="Helvetica Neue"/>
          <w:sz w:val="18"/>
          <w:szCs w:val="18"/>
        </w:rPr>
        <w:t xml:space="preserve">LPV/LIDIC). Foram disponibilizadas informações através de </w:t>
      </w:r>
      <w:r w:rsidRPr="00493F8A">
        <w:rPr>
          <w:rFonts w:ascii="Helvetica Neue" w:eastAsia="Helvetica Neue" w:hAnsi="Helvetica Neue" w:cs="Helvetica Neue"/>
          <w:sz w:val="18"/>
          <w:szCs w:val="18"/>
          <w:lang w:val="pt-BR"/>
        </w:rPr>
        <w:t>mídias</w:t>
      </w:r>
      <w:r>
        <w:rPr>
          <w:rFonts w:ascii="Helvetica Neue" w:eastAsia="Helvetica Neue" w:hAnsi="Helvetica Neue" w:cs="Helvetica Neue"/>
          <w:sz w:val="18"/>
          <w:szCs w:val="18"/>
        </w:rPr>
        <w:t xml:space="preserve"> digitais semanalmente, relativas à não comprovação científica de transmissão da COVID-19 de cães e gatos para humanos, para se ter cautela e seguir as recomendações das instâncias superiores de saúde. Também foi tratado do tema de posse responsável. Houve a organização e realização de palestras com as diretorias de ONGs protetoras de animais e protetores independentes, tendo em vista que esses atores são importantes disseminadores das informações a serem repassadas para a população. Também ocorreu a produção de </w:t>
      </w:r>
      <w:r>
        <w:rPr>
          <w:rFonts w:ascii="Helvetica Neue" w:eastAsia="Helvetica Neue" w:hAnsi="Helvetica Neue" w:cs="Helvetica Neue"/>
          <w:sz w:val="18"/>
          <w:szCs w:val="18"/>
        </w:rPr>
        <w:lastRenderedPageBreak/>
        <w:t>panfletos informativos, disponibilizados em clínicas veterinárias do município de Sousa, com informações gerais sobre o vírus e sobre os cuidados a serem tomados com os Pets durante a pandemia do Novo Coronavírus.</w:t>
      </w:r>
    </w:p>
    <w:p w14:paraId="00000012" w14:textId="4EB93D93" w:rsidR="00CE54B8" w:rsidRPr="00727355" w:rsidRDefault="003857E1" w:rsidP="00727355">
      <w:pPr>
        <w:pStyle w:val="PargrafodaLista"/>
        <w:widowControl w:val="0"/>
        <w:numPr>
          <w:ilvl w:val="0"/>
          <w:numId w:val="1"/>
        </w:numPr>
        <w:pBdr>
          <w:top w:val="nil"/>
          <w:left w:val="nil"/>
          <w:bottom w:val="nil"/>
          <w:right w:val="nil"/>
          <w:between w:val="nil"/>
        </w:pBdr>
        <w:spacing w:before="240" w:after="240"/>
        <w:ind w:right="141"/>
        <w:rPr>
          <w:color w:val="000000"/>
          <w:sz w:val="18"/>
          <w:szCs w:val="18"/>
        </w:rPr>
      </w:pPr>
      <w:r w:rsidRPr="00727355">
        <w:rPr>
          <w:rFonts w:ascii="Helvetica Neue" w:eastAsia="Helvetica Neue" w:hAnsi="Helvetica Neue" w:cs="Helvetica Neue"/>
          <w:b/>
          <w:color w:val="000000"/>
          <w:sz w:val="18"/>
          <w:szCs w:val="18"/>
        </w:rPr>
        <w:t>Resultados e Discussão</w:t>
      </w:r>
    </w:p>
    <w:p w14:paraId="2783C53A" w14:textId="77777777" w:rsidR="00831CE6" w:rsidRDefault="003857E1" w:rsidP="00654AEA">
      <w:pPr>
        <w:spacing w:after="120" w:line="360"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Foi possível com as ações educativas, entre </w:t>
      </w:r>
      <w:r w:rsidR="00493F8A">
        <w:rPr>
          <w:rFonts w:ascii="Helvetica Neue" w:eastAsia="Helvetica Neue" w:hAnsi="Helvetica Neue" w:cs="Helvetica Neue"/>
          <w:sz w:val="18"/>
          <w:szCs w:val="18"/>
        </w:rPr>
        <w:t>posters</w:t>
      </w:r>
      <w:r>
        <w:rPr>
          <w:rFonts w:ascii="Helvetica Neue" w:eastAsia="Helvetica Neue" w:hAnsi="Helvetica Neue" w:cs="Helvetica Neue"/>
          <w:sz w:val="18"/>
          <w:szCs w:val="18"/>
        </w:rPr>
        <w:t>, vídeos e lives, alcançar um considerável número de pessoas nas mídias sociais em que se foram compartilhadas as informações acerca do tema, com alcance entre trezentas e setecentas contas</w:t>
      </w:r>
      <w:r w:rsidR="00BF0990">
        <w:rPr>
          <w:rFonts w:ascii="Helvetica Neue" w:eastAsia="Helvetica Neue" w:hAnsi="Helvetica Neue" w:cs="Helvetica Neue"/>
          <w:sz w:val="18"/>
          <w:szCs w:val="18"/>
        </w:rPr>
        <w:t xml:space="preserve">, entre oitenta e cem curtidas e em média </w:t>
      </w:r>
      <w:r w:rsidR="00BF0990" w:rsidRPr="00BF0990">
        <w:rPr>
          <w:rFonts w:ascii="Helvetica Neue" w:eastAsia="Helvetica Neue" w:hAnsi="Helvetica Neue" w:cs="Helvetica Neue"/>
          <w:sz w:val="18"/>
          <w:szCs w:val="18"/>
        </w:rPr>
        <w:t>dezesseis</w:t>
      </w:r>
      <w:r w:rsidR="00BF0990">
        <w:rPr>
          <w:rFonts w:ascii="Helvetica Neue" w:eastAsia="Helvetica Neue" w:hAnsi="Helvetica Neue" w:cs="Helvetica Neue"/>
          <w:sz w:val="18"/>
          <w:szCs w:val="18"/>
        </w:rPr>
        <w:t xml:space="preserve"> compartilhamentos em todas as publicações</w:t>
      </w:r>
      <w:r w:rsidR="00C011BA">
        <w:rPr>
          <w:rFonts w:ascii="Helvetica Neue" w:eastAsia="Helvetica Neue" w:hAnsi="Helvetica Neue" w:cs="Helvetica Neue"/>
          <w:sz w:val="18"/>
          <w:szCs w:val="18"/>
        </w:rPr>
        <w:t>. Esses resultados corr</w:t>
      </w:r>
      <w:r w:rsidR="00030754">
        <w:rPr>
          <w:rFonts w:ascii="Helvetica Neue" w:eastAsia="Helvetica Neue" w:hAnsi="Helvetica Neue" w:cs="Helvetica Neue"/>
          <w:sz w:val="18"/>
          <w:szCs w:val="18"/>
        </w:rPr>
        <w:t>o</w:t>
      </w:r>
      <w:r w:rsidR="00C011BA">
        <w:rPr>
          <w:rFonts w:ascii="Helvetica Neue" w:eastAsia="Helvetica Neue" w:hAnsi="Helvetica Neue" w:cs="Helvetica Neue"/>
          <w:sz w:val="18"/>
          <w:szCs w:val="18"/>
        </w:rPr>
        <w:t>boram</w:t>
      </w:r>
      <w:r w:rsidR="00030754">
        <w:rPr>
          <w:rFonts w:ascii="Helvetica Neue" w:eastAsia="Helvetica Neue" w:hAnsi="Helvetica Neue" w:cs="Helvetica Neue"/>
          <w:sz w:val="18"/>
          <w:szCs w:val="18"/>
        </w:rPr>
        <w:t xml:space="preserve"> com </w:t>
      </w:r>
      <w:r w:rsidR="00E555C2">
        <w:rPr>
          <w:rFonts w:ascii="Helvetica Neue" w:eastAsia="Helvetica Neue" w:hAnsi="Helvetica Neue" w:cs="Helvetica Neue"/>
          <w:sz w:val="18"/>
          <w:szCs w:val="18"/>
        </w:rPr>
        <w:t xml:space="preserve">França </w:t>
      </w:r>
      <w:proofErr w:type="spellStart"/>
      <w:r w:rsidR="00E555C2">
        <w:rPr>
          <w:rFonts w:ascii="Helvetica Neue" w:eastAsia="Helvetica Neue" w:hAnsi="Helvetica Neue" w:cs="Helvetica Neue"/>
          <w:i/>
          <w:iCs/>
          <w:sz w:val="18"/>
          <w:szCs w:val="18"/>
        </w:rPr>
        <w:t>et</w:t>
      </w:r>
      <w:proofErr w:type="spellEnd"/>
      <w:r w:rsidR="00E555C2">
        <w:rPr>
          <w:rFonts w:ascii="Helvetica Neue" w:eastAsia="Helvetica Neue" w:hAnsi="Helvetica Neue" w:cs="Helvetica Neue"/>
          <w:i/>
          <w:iCs/>
          <w:sz w:val="18"/>
          <w:szCs w:val="18"/>
        </w:rPr>
        <w:t xml:space="preserve"> al.</w:t>
      </w:r>
      <w:r w:rsidR="00E555C2">
        <w:rPr>
          <w:rFonts w:ascii="Helvetica Neue" w:eastAsia="Helvetica Neue" w:hAnsi="Helvetica Neue" w:cs="Helvetica Neue"/>
          <w:sz w:val="18"/>
          <w:szCs w:val="18"/>
        </w:rPr>
        <w:t>, 2019</w:t>
      </w:r>
      <w:r w:rsidR="00E555C2">
        <w:rPr>
          <w:rFonts w:ascii="Helvetica Neue" w:eastAsia="Helvetica Neue" w:hAnsi="Helvetica Neue" w:cs="Helvetica Neue"/>
          <w:sz w:val="18"/>
          <w:szCs w:val="18"/>
        </w:rPr>
        <w:t xml:space="preserve"> e </w:t>
      </w:r>
      <w:r w:rsidR="00030754">
        <w:rPr>
          <w:rFonts w:ascii="Helvetica Neue" w:eastAsia="Helvetica Neue" w:hAnsi="Helvetica Neue" w:cs="Helvetica Neue"/>
          <w:sz w:val="18"/>
          <w:szCs w:val="18"/>
        </w:rPr>
        <w:t xml:space="preserve">Silva </w:t>
      </w:r>
      <w:proofErr w:type="spellStart"/>
      <w:r w:rsidR="00030754">
        <w:rPr>
          <w:rFonts w:ascii="Helvetica Neue" w:eastAsia="Helvetica Neue" w:hAnsi="Helvetica Neue" w:cs="Helvetica Neue"/>
          <w:i/>
          <w:sz w:val="18"/>
          <w:szCs w:val="18"/>
        </w:rPr>
        <w:t>et</w:t>
      </w:r>
      <w:proofErr w:type="spellEnd"/>
      <w:r w:rsidR="00030754">
        <w:rPr>
          <w:rFonts w:ascii="Helvetica Neue" w:eastAsia="Helvetica Neue" w:hAnsi="Helvetica Neue" w:cs="Helvetica Neue"/>
          <w:i/>
          <w:sz w:val="18"/>
          <w:szCs w:val="18"/>
        </w:rPr>
        <w:t xml:space="preserve"> al.,</w:t>
      </w:r>
      <w:r w:rsidR="00030754">
        <w:rPr>
          <w:rFonts w:ascii="Helvetica Neue" w:eastAsia="Helvetica Neue" w:hAnsi="Helvetica Neue" w:cs="Helvetica Neue"/>
          <w:sz w:val="18"/>
          <w:szCs w:val="18"/>
        </w:rPr>
        <w:t xml:space="preserve"> 2020</w:t>
      </w:r>
      <w:r w:rsidR="00C011BA">
        <w:rPr>
          <w:rFonts w:ascii="Helvetica Neue" w:eastAsia="Helvetica Neue" w:hAnsi="Helvetica Neue" w:cs="Helvetica Neue"/>
          <w:sz w:val="18"/>
          <w:szCs w:val="18"/>
        </w:rPr>
        <w:t>,</w:t>
      </w:r>
      <w:r w:rsidR="00030754" w:rsidRPr="00030754">
        <w:rPr>
          <w:rFonts w:ascii="Helvetica Neue" w:eastAsia="Helvetica Neue" w:hAnsi="Helvetica Neue" w:cs="Helvetica Neue"/>
          <w:sz w:val="18"/>
          <w:szCs w:val="18"/>
        </w:rPr>
        <w:t xml:space="preserve"> </w:t>
      </w:r>
      <w:r w:rsidR="00C011BA">
        <w:rPr>
          <w:rFonts w:ascii="Helvetica Neue" w:eastAsia="Helvetica Neue" w:hAnsi="Helvetica Neue" w:cs="Helvetica Neue"/>
          <w:sz w:val="18"/>
          <w:szCs w:val="18"/>
        </w:rPr>
        <w:t xml:space="preserve">no qual afirmam que </w:t>
      </w:r>
      <w:r w:rsidR="00030754" w:rsidRPr="00030754">
        <w:rPr>
          <w:rFonts w:ascii="Helvetica Neue" w:eastAsia="Helvetica Neue" w:hAnsi="Helvetica Neue" w:cs="Helvetica Neue"/>
          <w:sz w:val="18"/>
          <w:szCs w:val="18"/>
        </w:rPr>
        <w:t>o uso das mídias sociais amplia o raio de alcance,</w:t>
      </w:r>
      <w:r w:rsidR="00C011BA">
        <w:rPr>
          <w:rFonts w:ascii="Helvetica Neue" w:eastAsia="Helvetica Neue" w:hAnsi="Helvetica Neue" w:cs="Helvetica Neue"/>
          <w:sz w:val="18"/>
          <w:szCs w:val="18"/>
        </w:rPr>
        <w:t xml:space="preserve"> </w:t>
      </w:r>
      <w:r w:rsidR="00C011BA" w:rsidRPr="00C011BA">
        <w:rPr>
          <w:rFonts w:ascii="Helvetica Neue" w:eastAsia="Helvetica Neue" w:hAnsi="Helvetica Neue" w:cs="Helvetica Neue"/>
          <w:sz w:val="18"/>
          <w:szCs w:val="18"/>
        </w:rPr>
        <w:t>integram a vida e são atores sociais importantes que participam ativamente das ações cotidianas</w:t>
      </w:r>
      <w:r w:rsidR="00C011BA">
        <w:rPr>
          <w:rFonts w:ascii="Helvetica Neue" w:eastAsia="Helvetica Neue" w:hAnsi="Helvetica Neue" w:cs="Helvetica Neue"/>
          <w:sz w:val="18"/>
          <w:szCs w:val="18"/>
        </w:rPr>
        <w:t>,</w:t>
      </w:r>
      <w:r w:rsidR="00C011BA" w:rsidRPr="00030754">
        <w:rPr>
          <w:rFonts w:ascii="Helvetica Neue" w:eastAsia="Helvetica Neue" w:hAnsi="Helvetica Neue" w:cs="Helvetica Neue"/>
          <w:sz w:val="18"/>
          <w:szCs w:val="18"/>
        </w:rPr>
        <w:t xml:space="preserve"> </w:t>
      </w:r>
      <w:r w:rsidR="00030754" w:rsidRPr="00030754">
        <w:rPr>
          <w:rFonts w:ascii="Helvetica Neue" w:eastAsia="Helvetica Neue" w:hAnsi="Helvetica Neue" w:cs="Helvetica Neue"/>
          <w:sz w:val="18"/>
          <w:szCs w:val="18"/>
        </w:rPr>
        <w:t>tornando-se um recurso vital</w:t>
      </w:r>
      <w:r w:rsidR="00030754">
        <w:rPr>
          <w:rFonts w:ascii="Helvetica Neue" w:eastAsia="Helvetica Neue" w:hAnsi="Helvetica Neue" w:cs="Helvetica Neue"/>
          <w:sz w:val="18"/>
          <w:szCs w:val="18"/>
        </w:rPr>
        <w:t xml:space="preserve"> e u</w:t>
      </w:r>
      <w:r w:rsidR="00030754" w:rsidRPr="00030754">
        <w:rPr>
          <w:rFonts w:ascii="Helvetica Neue" w:eastAsia="Helvetica Neue" w:hAnsi="Helvetica Neue" w:cs="Helvetica Neue"/>
          <w:sz w:val="18"/>
          <w:szCs w:val="18"/>
        </w:rPr>
        <w:t>ma das principais ferramentas utilizadas para orientações</w:t>
      </w:r>
      <w:r w:rsidR="00030754">
        <w:rPr>
          <w:rFonts w:ascii="Helvetica Neue" w:eastAsia="Helvetica Neue" w:hAnsi="Helvetica Neue" w:cs="Helvetica Neue"/>
          <w:sz w:val="18"/>
          <w:szCs w:val="18"/>
        </w:rPr>
        <w:t xml:space="preserve"> ao</w:t>
      </w:r>
      <w:r w:rsidR="00030754" w:rsidRPr="00030754">
        <w:rPr>
          <w:rFonts w:ascii="Helvetica Neue" w:eastAsia="Helvetica Neue" w:hAnsi="Helvetica Neue" w:cs="Helvetica Neue"/>
          <w:sz w:val="18"/>
          <w:szCs w:val="18"/>
        </w:rPr>
        <w:t xml:space="preserve"> combate </w:t>
      </w:r>
      <w:r w:rsidR="00030754">
        <w:rPr>
          <w:rFonts w:ascii="Helvetica Neue" w:eastAsia="Helvetica Neue" w:hAnsi="Helvetica Neue" w:cs="Helvetica Neue"/>
          <w:sz w:val="18"/>
          <w:szCs w:val="18"/>
        </w:rPr>
        <w:t>d</w:t>
      </w:r>
      <w:r w:rsidR="00C011BA">
        <w:rPr>
          <w:rFonts w:ascii="Helvetica Neue" w:eastAsia="Helvetica Neue" w:hAnsi="Helvetica Neue" w:cs="Helvetica Neue"/>
          <w:sz w:val="18"/>
          <w:szCs w:val="18"/>
        </w:rPr>
        <w:t>a</w:t>
      </w:r>
      <w:r w:rsidR="00030754" w:rsidRPr="00030754">
        <w:rPr>
          <w:rFonts w:ascii="Helvetica Neue" w:eastAsia="Helvetica Neue" w:hAnsi="Helvetica Neue" w:cs="Helvetica Neue"/>
          <w:sz w:val="18"/>
          <w:szCs w:val="18"/>
        </w:rPr>
        <w:t xml:space="preserve"> COVID-</w:t>
      </w:r>
      <w:r w:rsidR="00030754">
        <w:rPr>
          <w:rFonts w:ascii="Helvetica Neue" w:eastAsia="Helvetica Neue" w:hAnsi="Helvetica Neue" w:cs="Helvetica Neue"/>
          <w:sz w:val="18"/>
          <w:szCs w:val="18"/>
        </w:rPr>
        <w:t>19</w:t>
      </w:r>
      <w:r w:rsidR="00C011BA" w:rsidRPr="00C011BA">
        <w:rPr>
          <w:rFonts w:ascii="Helvetica Neue" w:eastAsia="Helvetica Neue" w:hAnsi="Helvetica Neue" w:cs="Helvetica Neue"/>
          <w:sz w:val="18"/>
          <w:szCs w:val="18"/>
        </w:rPr>
        <w:t>.</w:t>
      </w:r>
    </w:p>
    <w:p w14:paraId="00000013" w14:textId="11208465" w:rsidR="00CE54B8" w:rsidRDefault="00C011BA" w:rsidP="00654AEA">
      <w:pPr>
        <w:spacing w:after="120" w:line="360"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r w:rsidR="003857E1">
        <w:rPr>
          <w:rFonts w:ascii="Helvetica Neue" w:eastAsia="Helvetica Neue" w:hAnsi="Helvetica Neue" w:cs="Helvetica Neue"/>
          <w:sz w:val="18"/>
          <w:szCs w:val="18"/>
        </w:rPr>
        <w:t>Além disso, a iniciativa de elucidar os tutores a respeito dos Pets com a COVID 19, com mais de cem panfletos distribuídos em clínicas veterinárias da cidade de Sousa, foi capaz de aumentar seus conhecimentos e, assim, promover uma fonte de informação segura e confiável.</w:t>
      </w:r>
      <w:r w:rsidR="00831CE6">
        <w:rPr>
          <w:rFonts w:ascii="Helvetica Neue" w:eastAsia="Helvetica Neue" w:hAnsi="Helvetica Neue" w:cs="Helvetica Neue"/>
          <w:sz w:val="18"/>
          <w:szCs w:val="18"/>
        </w:rPr>
        <w:t xml:space="preserve"> Sendo assim, </w:t>
      </w:r>
      <w:proofErr w:type="spellStart"/>
      <w:r w:rsidR="00831CE6" w:rsidRPr="00426BD3">
        <w:rPr>
          <w:rFonts w:ascii="Helvetica Neue" w:eastAsia="Helvetica Neue" w:hAnsi="Helvetica Neue" w:cs="Helvetica Neue"/>
          <w:sz w:val="18"/>
          <w:szCs w:val="18"/>
        </w:rPr>
        <w:t>Saegerman</w:t>
      </w:r>
      <w:proofErr w:type="spellEnd"/>
      <w:r w:rsidR="00831CE6" w:rsidRPr="00426BD3">
        <w:rPr>
          <w:rFonts w:ascii="Helvetica Neue" w:eastAsia="Helvetica Neue" w:hAnsi="Helvetica Neue" w:cs="Helvetica Neue"/>
          <w:sz w:val="18"/>
          <w:szCs w:val="18"/>
        </w:rPr>
        <w:t xml:space="preserve"> </w:t>
      </w:r>
      <w:proofErr w:type="spellStart"/>
      <w:r w:rsidR="00831CE6" w:rsidRPr="00426BD3">
        <w:rPr>
          <w:rFonts w:ascii="Helvetica Neue" w:eastAsia="Helvetica Neue" w:hAnsi="Helvetica Neue" w:cs="Helvetica Neue"/>
          <w:i/>
          <w:iCs/>
          <w:sz w:val="18"/>
          <w:szCs w:val="18"/>
        </w:rPr>
        <w:t>et</w:t>
      </w:r>
      <w:proofErr w:type="spellEnd"/>
      <w:r w:rsidR="00831CE6" w:rsidRPr="00426BD3">
        <w:rPr>
          <w:rFonts w:ascii="Helvetica Neue" w:eastAsia="Helvetica Neue" w:hAnsi="Helvetica Neue" w:cs="Helvetica Neue"/>
          <w:i/>
          <w:iCs/>
          <w:sz w:val="18"/>
          <w:szCs w:val="18"/>
        </w:rPr>
        <w:t xml:space="preserve"> al.,</w:t>
      </w:r>
      <w:r w:rsidR="00831CE6" w:rsidRPr="00426BD3">
        <w:rPr>
          <w:rFonts w:ascii="Helvetica Neue" w:eastAsia="Helvetica Neue" w:hAnsi="Helvetica Neue" w:cs="Helvetica Neue"/>
          <w:sz w:val="18"/>
          <w:szCs w:val="18"/>
        </w:rPr>
        <w:t xml:space="preserve"> 2021</w:t>
      </w:r>
      <w:r w:rsidR="00831CE6">
        <w:rPr>
          <w:rFonts w:ascii="Helvetica Neue" w:eastAsia="Helvetica Neue" w:hAnsi="Helvetica Neue" w:cs="Helvetica Neue"/>
          <w:sz w:val="18"/>
          <w:szCs w:val="18"/>
        </w:rPr>
        <w:t xml:space="preserve"> confirmam que</w:t>
      </w:r>
      <w:r w:rsidR="00E555C2">
        <w:rPr>
          <w:rFonts w:ascii="Helvetica Neue" w:eastAsia="Helvetica Neue" w:hAnsi="Helvetica Neue" w:cs="Helvetica Neue"/>
          <w:sz w:val="18"/>
          <w:szCs w:val="18"/>
        </w:rPr>
        <w:t xml:space="preserve"> </w:t>
      </w:r>
      <w:r w:rsidR="00831CE6">
        <w:rPr>
          <w:rFonts w:ascii="Helvetica Neue" w:eastAsia="Helvetica Neue" w:hAnsi="Helvetica Neue" w:cs="Helvetica Neue"/>
          <w:sz w:val="18"/>
          <w:szCs w:val="18"/>
        </w:rPr>
        <w:t>c</w:t>
      </w:r>
      <w:r w:rsidR="00426BD3" w:rsidRPr="00426BD3">
        <w:rPr>
          <w:rFonts w:ascii="Helvetica Neue" w:eastAsia="Helvetica Neue" w:hAnsi="Helvetica Neue" w:cs="Helvetica Neue"/>
          <w:sz w:val="18"/>
          <w:szCs w:val="18"/>
        </w:rPr>
        <w:t>oletar e compartilhar as diferentes informações sobre animais de estimação em nível nacional e internacional para poder avaliar adequadamente o verdadeiro status dos animais de estimação na transmissão do COVID-19, é particularmente importante para evitar qualquer comportamento inadequado dos proprietários, como o abandono de animais domésticos em pânico.</w:t>
      </w:r>
      <w:r w:rsidR="00426BD3">
        <w:rPr>
          <w:rFonts w:ascii="Helvetica Neue" w:eastAsia="Helvetica Neue" w:hAnsi="Helvetica Neue" w:cs="Helvetica Neue"/>
          <w:sz w:val="18"/>
          <w:szCs w:val="18"/>
        </w:rPr>
        <w:t xml:space="preserve"> </w:t>
      </w:r>
      <w:r w:rsidR="003857E1">
        <w:rPr>
          <w:rFonts w:ascii="Helvetica Neue" w:eastAsia="Helvetica Neue" w:hAnsi="Helvetica Neue" w:cs="Helvetica Neue"/>
          <w:sz w:val="18"/>
          <w:szCs w:val="18"/>
        </w:rPr>
        <w:t>Portanto, o projeto colaborou com esclarecimento sobre a não comprovação da transmissão de coronavírus de animais de estimação para humanos, oportunizando, assim, o bem-estar de vários animais.</w:t>
      </w:r>
      <w:r w:rsidR="00426BD3">
        <w:rPr>
          <w:rFonts w:ascii="Helvetica Neue" w:eastAsia="Helvetica Neue" w:hAnsi="Helvetica Neue" w:cs="Helvetica Neue"/>
          <w:sz w:val="18"/>
          <w:szCs w:val="18"/>
        </w:rPr>
        <w:t xml:space="preserve"> </w:t>
      </w:r>
      <w:r w:rsidR="00131252">
        <w:rPr>
          <w:rFonts w:ascii="Helvetica Neue" w:eastAsia="Helvetica Neue" w:hAnsi="Helvetica Neue" w:cs="Helvetica Neue"/>
          <w:sz w:val="18"/>
          <w:szCs w:val="18"/>
        </w:rPr>
        <w:t xml:space="preserve">As Figuras 1, 2, 3 e 4 mostram algumas postagens que foram compartilhadas nas contas do </w:t>
      </w:r>
      <w:r w:rsidR="00131252" w:rsidRPr="00353546">
        <w:rPr>
          <w:rFonts w:ascii="Helvetica Neue" w:eastAsia="Helvetica Neue" w:hAnsi="Helvetica Neue" w:cs="Helvetica Neue"/>
          <w:sz w:val="18"/>
          <w:szCs w:val="18"/>
        </w:rPr>
        <w:t>Instagram</w:t>
      </w:r>
      <w:r w:rsidR="00E555C2">
        <w:rPr>
          <w:rFonts w:ascii="Helvetica Neue" w:eastAsia="Helvetica Neue" w:hAnsi="Helvetica Neue" w:cs="Helvetica Neue"/>
          <w:sz w:val="18"/>
          <w:szCs w:val="18"/>
        </w:rPr>
        <w:t>.</w:t>
      </w:r>
    </w:p>
    <w:p w14:paraId="00000015" w14:textId="66BEC0E9" w:rsidR="00CE54B8" w:rsidRPr="00131252" w:rsidRDefault="00974B97" w:rsidP="00131252">
      <w:pPr>
        <w:widowControl w:val="0"/>
        <w:numPr>
          <w:ilvl w:val="1"/>
          <w:numId w:val="1"/>
        </w:numPr>
        <w:spacing w:before="240" w:after="240"/>
        <w:ind w:right="140"/>
        <w:rPr>
          <w:sz w:val="18"/>
          <w:szCs w:val="18"/>
        </w:rPr>
      </w:pPr>
      <w:r>
        <w:rPr>
          <w:rFonts w:ascii="Helvetica Neue" w:eastAsia="Helvetica Neue" w:hAnsi="Helvetica Neue" w:cs="Helvetica Neue"/>
          <w:b/>
          <w:noProof/>
          <w:sz w:val="18"/>
          <w:szCs w:val="18"/>
          <w:lang w:val="pt-BR"/>
        </w:rPr>
        <w:t xml:space="preserve"> </w:t>
      </w:r>
      <w:r w:rsidR="003857E1">
        <w:rPr>
          <w:rFonts w:ascii="Helvetica Neue" w:eastAsia="Helvetica Neue" w:hAnsi="Helvetica Neue" w:cs="Helvetica Neue"/>
          <w:b/>
          <w:sz w:val="18"/>
          <w:szCs w:val="18"/>
        </w:rPr>
        <w:t>Figuras</w:t>
      </w:r>
    </w:p>
    <w:p w14:paraId="184C226A" w14:textId="3EFBA7DA" w:rsidR="007E610C" w:rsidRPr="00654AEA" w:rsidRDefault="00654AEA">
      <w:pPr>
        <w:widowControl w:val="0"/>
        <w:spacing w:before="240" w:after="240"/>
        <w:ind w:right="140"/>
        <w:rPr>
          <w:rFonts w:ascii="Helvetica Neue" w:eastAsia="Helvetica Neue" w:hAnsi="Helvetica Neue" w:cs="Helvetica Neue"/>
          <w:b/>
          <w:sz w:val="18"/>
          <w:szCs w:val="18"/>
        </w:rPr>
      </w:pPr>
      <w:r>
        <w:rPr>
          <w:noProof/>
          <w:lang w:val="pt-BR"/>
        </w:rPr>
        <w:drawing>
          <wp:anchor distT="114300" distB="114300" distL="114300" distR="114300" simplePos="0" relativeHeight="251658240" behindDoc="0" locked="0" layoutInCell="1" hidden="0" allowOverlap="1" wp14:anchorId="560837E0" wp14:editId="63148229">
            <wp:simplePos x="0" y="0"/>
            <wp:positionH relativeFrom="column">
              <wp:posOffset>4000500</wp:posOffset>
            </wp:positionH>
            <wp:positionV relativeFrom="paragraph">
              <wp:posOffset>42545</wp:posOffset>
            </wp:positionV>
            <wp:extent cx="1714500" cy="1680210"/>
            <wp:effectExtent l="0" t="0" r="0" b="0"/>
            <wp:wrapNone/>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714500" cy="1680210"/>
                    </a:xfrm>
                    <a:prstGeom prst="rect">
                      <a:avLst/>
                    </a:prstGeom>
                    <a:ln/>
                  </pic:spPr>
                </pic:pic>
              </a:graphicData>
            </a:graphic>
          </wp:anchor>
        </w:drawing>
      </w:r>
      <w:r>
        <w:rPr>
          <w:rFonts w:ascii="Helvetica Neue" w:eastAsia="Helvetica Neue" w:hAnsi="Helvetica Neue" w:cs="Helvetica Neue"/>
          <w:b/>
          <w:noProof/>
          <w:sz w:val="18"/>
          <w:szCs w:val="18"/>
          <w:lang w:val="pt-BR"/>
        </w:rPr>
        <w:drawing>
          <wp:anchor distT="0" distB="0" distL="114300" distR="114300" simplePos="0" relativeHeight="251666432" behindDoc="0" locked="0" layoutInCell="1" allowOverlap="1" wp14:anchorId="74226EAE" wp14:editId="7800A3F2">
            <wp:simplePos x="0" y="0"/>
            <wp:positionH relativeFrom="column">
              <wp:posOffset>685800</wp:posOffset>
            </wp:positionH>
            <wp:positionV relativeFrom="paragraph">
              <wp:posOffset>13970</wp:posOffset>
            </wp:positionV>
            <wp:extent cx="1428750" cy="1767840"/>
            <wp:effectExtent l="0" t="0" r="0" b="381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0" cy="1767840"/>
                    </a:xfrm>
                    <a:prstGeom prst="rect">
                      <a:avLst/>
                    </a:prstGeom>
                  </pic:spPr>
                </pic:pic>
              </a:graphicData>
            </a:graphic>
            <wp14:sizeRelH relativeFrom="page">
              <wp14:pctWidth>0</wp14:pctWidth>
            </wp14:sizeRelH>
            <wp14:sizeRelV relativeFrom="page">
              <wp14:pctHeight>0</wp14:pctHeight>
            </wp14:sizeRelV>
          </wp:anchor>
        </w:drawing>
      </w:r>
    </w:p>
    <w:p w14:paraId="00000023" w14:textId="1E3F07EC" w:rsidR="00CE54B8" w:rsidRDefault="00CE54B8">
      <w:pPr>
        <w:widowControl w:val="0"/>
        <w:spacing w:before="240" w:after="240"/>
        <w:ind w:right="140"/>
        <w:rPr>
          <w:rFonts w:ascii="Helvetica Neue" w:eastAsia="Helvetica Neue" w:hAnsi="Helvetica Neue" w:cs="Helvetica Neue"/>
          <w:b/>
          <w:sz w:val="18"/>
          <w:szCs w:val="18"/>
        </w:rPr>
      </w:pPr>
    </w:p>
    <w:p w14:paraId="3DD5183C" w14:textId="26125EFF" w:rsidR="00131252" w:rsidRDefault="00131252" w:rsidP="001B7C50">
      <w:pPr>
        <w:widowControl w:val="0"/>
        <w:pBdr>
          <w:top w:val="nil"/>
          <w:left w:val="nil"/>
          <w:bottom w:val="nil"/>
          <w:right w:val="nil"/>
          <w:between w:val="nil"/>
        </w:pBdr>
        <w:spacing w:before="240" w:after="240"/>
        <w:ind w:right="141"/>
        <w:rPr>
          <w:color w:val="000000"/>
          <w:sz w:val="18"/>
          <w:szCs w:val="18"/>
        </w:rPr>
      </w:pPr>
    </w:p>
    <w:p w14:paraId="03C7D00D" w14:textId="0CDC13E4" w:rsidR="001B7C50" w:rsidRDefault="001B7C50" w:rsidP="001B7C50">
      <w:pPr>
        <w:widowControl w:val="0"/>
        <w:pBdr>
          <w:top w:val="nil"/>
          <w:left w:val="nil"/>
          <w:bottom w:val="nil"/>
          <w:right w:val="nil"/>
          <w:between w:val="nil"/>
        </w:pBdr>
        <w:spacing w:before="240" w:after="240"/>
        <w:ind w:right="141"/>
        <w:rPr>
          <w:color w:val="000000"/>
          <w:sz w:val="18"/>
          <w:szCs w:val="18"/>
        </w:rPr>
      </w:pPr>
    </w:p>
    <w:p w14:paraId="4D58A3AB" w14:textId="508B9DA0"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74C60DE9" w14:textId="78DC4A24"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2EA1D93D" w14:textId="774C73DD" w:rsidR="00654AEA" w:rsidRDefault="00654AEA" w:rsidP="001B7C50">
      <w:pPr>
        <w:widowControl w:val="0"/>
        <w:pBdr>
          <w:top w:val="nil"/>
          <w:left w:val="nil"/>
          <w:bottom w:val="nil"/>
          <w:right w:val="nil"/>
          <w:between w:val="nil"/>
        </w:pBdr>
        <w:spacing w:before="240" w:after="240"/>
        <w:ind w:right="141"/>
        <w:rPr>
          <w:color w:val="000000"/>
          <w:sz w:val="18"/>
          <w:szCs w:val="18"/>
        </w:rPr>
      </w:pPr>
      <w:r w:rsidRPr="00AF1E2B">
        <w:rPr>
          <w:rFonts w:ascii="Helvetica Neue" w:eastAsia="Helvetica Neue" w:hAnsi="Helvetica Neue" w:cs="Helvetica Neue"/>
          <w:b/>
          <w:noProof/>
          <w:sz w:val="18"/>
          <w:szCs w:val="18"/>
          <w:lang w:val="pt-BR"/>
        </w:rPr>
        <mc:AlternateContent>
          <mc:Choice Requires="wps">
            <w:drawing>
              <wp:anchor distT="45720" distB="45720" distL="114300" distR="114300" simplePos="0" relativeHeight="251668480" behindDoc="0" locked="0" layoutInCell="1" allowOverlap="1" wp14:anchorId="7B988830" wp14:editId="091C35A3">
                <wp:simplePos x="0" y="0"/>
                <wp:positionH relativeFrom="margin">
                  <wp:align>left</wp:align>
                </wp:positionH>
                <wp:positionV relativeFrom="paragraph">
                  <wp:posOffset>225425</wp:posOffset>
                </wp:positionV>
                <wp:extent cx="2952750" cy="590550"/>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90550"/>
                        </a:xfrm>
                        <a:prstGeom prst="rect">
                          <a:avLst/>
                        </a:prstGeom>
                        <a:noFill/>
                        <a:ln w="9525">
                          <a:noFill/>
                          <a:miter lim="800000"/>
                          <a:headEnd/>
                          <a:tailEnd/>
                        </a:ln>
                      </wps:spPr>
                      <wps:txbx>
                        <w:txbxContent>
                          <w:p w14:paraId="7AB14C88" w14:textId="6308BFA9" w:rsidR="00AF1E2B" w:rsidRPr="00AF1E2B" w:rsidRDefault="00AF1E2B" w:rsidP="00654AEA">
                            <w:pPr>
                              <w:spacing w:line="276" w:lineRule="auto"/>
                              <w:jc w:val="both"/>
                              <w:rPr>
                                <w:rFonts w:ascii="Helvetica Neue" w:hAnsi="Helvetica Neue"/>
                                <w:sz w:val="18"/>
                                <w:szCs w:val="18"/>
                              </w:rPr>
                            </w:pPr>
                            <w:r w:rsidRPr="00654AEA">
                              <w:rPr>
                                <w:rFonts w:ascii="Helvetica Neue" w:hAnsi="Helvetica Neue"/>
                                <w:b/>
                                <w:bCs/>
                                <w:sz w:val="18"/>
                                <w:szCs w:val="18"/>
                              </w:rPr>
                              <w:t>Figura 1:</w:t>
                            </w:r>
                            <w:r w:rsidRPr="00AF1E2B">
                              <w:rPr>
                                <w:rFonts w:ascii="Helvetica Neue" w:hAnsi="Helvetica Neue"/>
                                <w:sz w:val="18"/>
                                <w:szCs w:val="18"/>
                              </w:rPr>
                              <w:t xml:space="preserve"> Primeira postagem em que se explica o que são antropozoonoses, zooantroponoses e amphixenoses.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88830" id="_x0000_t202" coordsize="21600,21600" o:spt="202" path="m,l,21600r21600,l21600,xe">
                <v:stroke joinstyle="miter"/>
                <v:path gradientshapeok="t" o:connecttype="rect"/>
              </v:shapetype>
              <v:shape id="Caixa de Texto 2" o:spid="_x0000_s1026" type="#_x0000_t202" style="position:absolute;margin-left:0;margin-top:17.75pt;width:232.5pt;height:46.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" filled="f" stroked="f">
                <v:textbox>
                  <w:txbxContent>
                    <w:p w14:paraId="7AB14C88" w14:textId="6308BFA9" w:rsidR="00AF1E2B" w:rsidRPr="00AF1E2B" w:rsidRDefault="00AF1E2B" w:rsidP="00654AEA">
                      <w:pPr>
                        <w:spacing w:line="276" w:lineRule="auto"/>
                        <w:jc w:val="both"/>
                        <w:rPr>
                          <w:rFonts w:ascii="Helvetica Neue" w:hAnsi="Helvetica Neue"/>
                          <w:sz w:val="18"/>
                          <w:szCs w:val="18"/>
                        </w:rPr>
                      </w:pPr>
                      <w:r w:rsidRPr="00654AEA">
                        <w:rPr>
                          <w:rFonts w:ascii="Helvetica Neue" w:hAnsi="Helvetica Neue"/>
                          <w:b/>
                          <w:bCs/>
                          <w:sz w:val="18"/>
                          <w:szCs w:val="18"/>
                        </w:rPr>
                        <w:t>Figura 1:</w:t>
                      </w:r>
                      <w:r w:rsidRPr="00AF1E2B">
                        <w:rPr>
                          <w:rFonts w:ascii="Helvetica Neue" w:hAnsi="Helvetica Neue"/>
                          <w:sz w:val="18"/>
                          <w:szCs w:val="18"/>
                        </w:rPr>
                        <w:t xml:space="preserve"> Primeira postagem em que se explica o que são antropozoonoses, zooantroponoses e amphixenoses. </w:t>
                      </w:r>
                    </w:p>
                  </w:txbxContent>
                </v:textbox>
                <w10:wrap anchorx="margin"/>
              </v:shape>
            </w:pict>
          </mc:Fallback>
        </mc:AlternateContent>
      </w:r>
      <w:r w:rsidRPr="007E610C">
        <w:rPr>
          <w:rFonts w:ascii="Helvetica Neue" w:eastAsia="Helvetica Neue" w:hAnsi="Helvetica Neue" w:cs="Helvetica Neue"/>
          <w:b/>
          <w:noProof/>
          <w:sz w:val="18"/>
          <w:szCs w:val="18"/>
          <w:lang w:val="pt-BR"/>
        </w:rPr>
        <mc:AlternateContent>
          <mc:Choice Requires="wps">
            <w:drawing>
              <wp:anchor distT="45720" distB="45720" distL="114300" distR="114300" simplePos="0" relativeHeight="251663360" behindDoc="0" locked="0" layoutInCell="1" allowOverlap="1" wp14:anchorId="066C0EBC" wp14:editId="04DA7099">
                <wp:simplePos x="0" y="0"/>
                <wp:positionH relativeFrom="margin">
                  <wp:align>right</wp:align>
                </wp:positionH>
                <wp:positionV relativeFrom="paragraph">
                  <wp:posOffset>206375</wp:posOffset>
                </wp:positionV>
                <wp:extent cx="2905125" cy="570230"/>
                <wp:effectExtent l="0" t="0" r="0"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70230"/>
                        </a:xfrm>
                        <a:prstGeom prst="rect">
                          <a:avLst/>
                        </a:prstGeom>
                        <a:noFill/>
                        <a:ln w="9525">
                          <a:noFill/>
                          <a:miter lim="800000"/>
                          <a:headEnd/>
                          <a:tailEnd/>
                        </a:ln>
                      </wps:spPr>
                      <wps:txbx>
                        <w:txbxContent>
                          <w:p w14:paraId="23340DC6" w14:textId="7E02A9E4" w:rsidR="007E610C" w:rsidRPr="007E610C" w:rsidRDefault="007E610C" w:rsidP="00654AEA">
                            <w:pPr>
                              <w:spacing w:line="276" w:lineRule="auto"/>
                              <w:jc w:val="both"/>
                              <w:rPr>
                                <w:rFonts w:ascii="Helvetica Neue" w:hAnsi="Helvetica Neue"/>
                                <w:sz w:val="18"/>
                                <w:szCs w:val="18"/>
                              </w:rPr>
                            </w:pPr>
                            <w:r w:rsidRPr="00654AEA">
                              <w:rPr>
                                <w:rFonts w:ascii="Helvetica Neue" w:hAnsi="Helvetica Neue"/>
                                <w:b/>
                                <w:bCs/>
                                <w:sz w:val="18"/>
                                <w:szCs w:val="18"/>
                              </w:rPr>
                              <w:t xml:space="preserve">Figura </w:t>
                            </w:r>
                            <w:r w:rsidR="00AF1E2B" w:rsidRPr="00654AEA">
                              <w:rPr>
                                <w:rFonts w:ascii="Helvetica Neue" w:hAnsi="Helvetica Neue"/>
                                <w:b/>
                                <w:bCs/>
                                <w:sz w:val="18"/>
                                <w:szCs w:val="18"/>
                              </w:rPr>
                              <w:t>2</w:t>
                            </w:r>
                            <w:r w:rsidRPr="00654AEA">
                              <w:rPr>
                                <w:rFonts w:ascii="Helvetica Neue" w:hAnsi="Helvetica Neue"/>
                                <w:b/>
                                <w:bCs/>
                                <w:sz w:val="18"/>
                                <w:szCs w:val="18"/>
                              </w:rPr>
                              <w:t>:</w:t>
                            </w:r>
                            <w:r w:rsidRPr="007E610C">
                              <w:rPr>
                                <w:rFonts w:ascii="Helvetica Neue" w:hAnsi="Helvetica Neue"/>
                                <w:sz w:val="18"/>
                                <w:szCs w:val="18"/>
                              </w:rPr>
                              <w:t xml:space="preserve"> Terceira postagem em que se dá algumas recomendações quanto aos cuidados com os animais de estimação</w:t>
                            </w:r>
                            <w:r>
                              <w:rPr>
                                <w:rFonts w:ascii="Helvetica Neue" w:hAnsi="Helvetica Neue"/>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C0EBC" id="_x0000_s1027" type="#_x0000_t202" style="position:absolute;margin-left:177.55pt;margin-top:16.25pt;width:228.75pt;height:44.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" filled="f" stroked="f">
                <v:textbox>
                  <w:txbxContent>
                    <w:p w14:paraId="23340DC6" w14:textId="7E02A9E4" w:rsidR="007E610C" w:rsidRPr="007E610C" w:rsidRDefault="007E610C" w:rsidP="00654AEA">
                      <w:pPr>
                        <w:spacing w:line="276" w:lineRule="auto"/>
                        <w:jc w:val="both"/>
                        <w:rPr>
                          <w:rFonts w:ascii="Helvetica Neue" w:hAnsi="Helvetica Neue"/>
                          <w:sz w:val="18"/>
                          <w:szCs w:val="18"/>
                        </w:rPr>
                      </w:pPr>
                      <w:r w:rsidRPr="00654AEA">
                        <w:rPr>
                          <w:rFonts w:ascii="Helvetica Neue" w:hAnsi="Helvetica Neue"/>
                          <w:b/>
                          <w:bCs/>
                          <w:sz w:val="18"/>
                          <w:szCs w:val="18"/>
                        </w:rPr>
                        <w:t xml:space="preserve">Figura </w:t>
                      </w:r>
                      <w:r w:rsidR="00AF1E2B" w:rsidRPr="00654AEA">
                        <w:rPr>
                          <w:rFonts w:ascii="Helvetica Neue" w:hAnsi="Helvetica Neue"/>
                          <w:b/>
                          <w:bCs/>
                          <w:sz w:val="18"/>
                          <w:szCs w:val="18"/>
                        </w:rPr>
                        <w:t>2</w:t>
                      </w:r>
                      <w:r w:rsidRPr="00654AEA">
                        <w:rPr>
                          <w:rFonts w:ascii="Helvetica Neue" w:hAnsi="Helvetica Neue"/>
                          <w:b/>
                          <w:bCs/>
                          <w:sz w:val="18"/>
                          <w:szCs w:val="18"/>
                        </w:rPr>
                        <w:t>:</w:t>
                      </w:r>
                      <w:r w:rsidRPr="007E610C">
                        <w:rPr>
                          <w:rFonts w:ascii="Helvetica Neue" w:hAnsi="Helvetica Neue"/>
                          <w:sz w:val="18"/>
                          <w:szCs w:val="18"/>
                        </w:rPr>
                        <w:t xml:space="preserve"> Terceira postagem em que se dá algumas recomendações quanto aos cuidados com os animais de estimação</w:t>
                      </w:r>
                      <w:r>
                        <w:rPr>
                          <w:rFonts w:ascii="Helvetica Neue" w:hAnsi="Helvetica Neue"/>
                          <w:sz w:val="18"/>
                          <w:szCs w:val="18"/>
                        </w:rPr>
                        <w:t xml:space="preserve">. </w:t>
                      </w:r>
                    </w:p>
                  </w:txbxContent>
                </v:textbox>
                <w10:wrap type="square" anchorx="margin"/>
              </v:shape>
            </w:pict>
          </mc:Fallback>
        </mc:AlternateContent>
      </w:r>
    </w:p>
    <w:p w14:paraId="34771629" w14:textId="3DC23164"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42E4A72C" w14:textId="657CE800"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40A10A2A" w14:textId="1A295BF7" w:rsidR="00654AEA" w:rsidRDefault="00654AEA" w:rsidP="001B7C50">
      <w:pPr>
        <w:widowControl w:val="0"/>
        <w:pBdr>
          <w:top w:val="nil"/>
          <w:left w:val="nil"/>
          <w:bottom w:val="nil"/>
          <w:right w:val="nil"/>
          <w:between w:val="nil"/>
        </w:pBdr>
        <w:spacing w:before="240" w:after="240"/>
        <w:ind w:right="141"/>
        <w:rPr>
          <w:color w:val="000000"/>
          <w:sz w:val="18"/>
          <w:szCs w:val="18"/>
        </w:rPr>
      </w:pPr>
      <w:r>
        <w:rPr>
          <w:noProof/>
          <w:lang w:val="pt-BR"/>
        </w:rPr>
        <w:drawing>
          <wp:anchor distT="114300" distB="114300" distL="114300" distR="114300" simplePos="0" relativeHeight="251659264" behindDoc="0" locked="0" layoutInCell="1" hidden="0" allowOverlap="1" wp14:anchorId="07B67D11" wp14:editId="577C73D4">
            <wp:simplePos x="0" y="0"/>
            <wp:positionH relativeFrom="column">
              <wp:posOffset>590550</wp:posOffset>
            </wp:positionH>
            <wp:positionV relativeFrom="paragraph">
              <wp:posOffset>33020</wp:posOffset>
            </wp:positionV>
            <wp:extent cx="1630045" cy="1457325"/>
            <wp:effectExtent l="0" t="0" r="8255" b="9525"/>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1630045" cy="1457325"/>
                    </a:xfrm>
                    <a:prstGeom prst="rect">
                      <a:avLst/>
                    </a:prstGeom>
                    <a:ln/>
                  </pic:spPr>
                </pic:pic>
              </a:graphicData>
            </a:graphic>
            <wp14:sizeRelH relativeFrom="margin">
              <wp14:pctWidth>0</wp14:pctWidth>
            </wp14:sizeRelH>
            <wp14:sizeRelV relativeFrom="margin">
              <wp14:pctHeight>0</wp14:pctHeight>
            </wp14:sizeRelV>
          </wp:anchor>
        </w:drawing>
      </w:r>
      <w:r>
        <w:rPr>
          <w:noProof/>
          <w:lang w:val="pt-BR"/>
        </w:rPr>
        <w:drawing>
          <wp:anchor distT="114300" distB="114300" distL="114300" distR="114300" simplePos="0" relativeHeight="251660288" behindDoc="0" locked="0" layoutInCell="1" hidden="0" allowOverlap="1" wp14:anchorId="14547919" wp14:editId="0B561DD5">
            <wp:simplePos x="0" y="0"/>
            <wp:positionH relativeFrom="column">
              <wp:posOffset>4048125</wp:posOffset>
            </wp:positionH>
            <wp:positionV relativeFrom="paragraph">
              <wp:posOffset>8255</wp:posOffset>
            </wp:positionV>
            <wp:extent cx="1495425" cy="1476375"/>
            <wp:effectExtent l="0" t="0" r="9525" b="9525"/>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1495425" cy="1476375"/>
                    </a:xfrm>
                    <a:prstGeom prst="rect">
                      <a:avLst/>
                    </a:prstGeom>
                    <a:ln/>
                  </pic:spPr>
                </pic:pic>
              </a:graphicData>
            </a:graphic>
            <wp14:sizeRelH relativeFrom="margin">
              <wp14:pctWidth>0</wp14:pctWidth>
            </wp14:sizeRelH>
            <wp14:sizeRelV relativeFrom="margin">
              <wp14:pctHeight>0</wp14:pctHeight>
            </wp14:sizeRelV>
          </wp:anchor>
        </w:drawing>
      </w:r>
    </w:p>
    <w:p w14:paraId="5E5C1E06" w14:textId="38C8562D"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76A68139" w14:textId="7CB706FA"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789CB138" w14:textId="1D228D03"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0BA1C595" w14:textId="04F65C40" w:rsidR="00654AEA" w:rsidRDefault="00654AEA" w:rsidP="001B7C50">
      <w:pPr>
        <w:widowControl w:val="0"/>
        <w:pBdr>
          <w:top w:val="nil"/>
          <w:left w:val="nil"/>
          <w:bottom w:val="nil"/>
          <w:right w:val="nil"/>
          <w:between w:val="nil"/>
        </w:pBdr>
        <w:spacing w:before="240" w:after="240"/>
        <w:ind w:right="141"/>
        <w:rPr>
          <w:color w:val="000000"/>
          <w:sz w:val="18"/>
          <w:szCs w:val="18"/>
        </w:rPr>
      </w:pPr>
    </w:p>
    <w:p w14:paraId="3398F849" w14:textId="5C9A73C5" w:rsidR="00654AEA" w:rsidRDefault="00654AEA" w:rsidP="001B7C50">
      <w:pPr>
        <w:widowControl w:val="0"/>
        <w:pBdr>
          <w:top w:val="nil"/>
          <w:left w:val="nil"/>
          <w:bottom w:val="nil"/>
          <w:right w:val="nil"/>
          <w:between w:val="nil"/>
        </w:pBdr>
        <w:spacing w:before="240" w:after="240"/>
        <w:ind w:right="141"/>
        <w:rPr>
          <w:color w:val="000000"/>
          <w:sz w:val="18"/>
          <w:szCs w:val="18"/>
        </w:rPr>
      </w:pPr>
      <w:r w:rsidRPr="001E3354">
        <w:rPr>
          <w:rFonts w:ascii="Helvetica Neue" w:eastAsia="Helvetica Neue" w:hAnsi="Helvetica Neue" w:cs="Helvetica Neue"/>
          <w:b/>
          <w:noProof/>
          <w:sz w:val="18"/>
          <w:szCs w:val="18"/>
          <w:lang w:val="pt-BR"/>
        </w:rPr>
        <mc:AlternateContent>
          <mc:Choice Requires="wps">
            <w:drawing>
              <wp:anchor distT="45720" distB="45720" distL="114300" distR="114300" simplePos="0" relativeHeight="251670528" behindDoc="0" locked="0" layoutInCell="1" allowOverlap="1" wp14:anchorId="76D3D18A" wp14:editId="6FE8A69D">
                <wp:simplePos x="0" y="0"/>
                <wp:positionH relativeFrom="margin">
                  <wp:posOffset>3470275</wp:posOffset>
                </wp:positionH>
                <wp:positionV relativeFrom="paragraph">
                  <wp:posOffset>165735</wp:posOffset>
                </wp:positionV>
                <wp:extent cx="2803525" cy="516255"/>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516255"/>
                        </a:xfrm>
                        <a:prstGeom prst="rect">
                          <a:avLst/>
                        </a:prstGeom>
                        <a:noFill/>
                        <a:ln w="9525">
                          <a:noFill/>
                          <a:miter lim="800000"/>
                          <a:headEnd/>
                          <a:tailEnd/>
                        </a:ln>
                      </wps:spPr>
                      <wps:txbx>
                        <w:txbxContent>
                          <w:p w14:paraId="0412F758" w14:textId="5D2C638A" w:rsidR="001E3354" w:rsidRPr="001E3354" w:rsidRDefault="001E3354" w:rsidP="00654AEA">
                            <w:pPr>
                              <w:spacing w:line="276" w:lineRule="auto"/>
                              <w:jc w:val="both"/>
                              <w:rPr>
                                <w:rFonts w:ascii="Helvetica Neue" w:hAnsi="Helvetica Neue"/>
                                <w:sz w:val="18"/>
                                <w:szCs w:val="18"/>
                              </w:rPr>
                            </w:pPr>
                            <w:r w:rsidRPr="00654AEA">
                              <w:rPr>
                                <w:rFonts w:ascii="Helvetica Neue" w:hAnsi="Helvetica Neue"/>
                                <w:b/>
                                <w:bCs/>
                                <w:sz w:val="18"/>
                                <w:szCs w:val="18"/>
                              </w:rPr>
                              <w:t>Figura 4:</w:t>
                            </w:r>
                            <w:r w:rsidRPr="001E3354">
                              <w:rPr>
                                <w:rFonts w:ascii="Helvetica Neue" w:hAnsi="Helvetica Neue"/>
                                <w:sz w:val="18"/>
                                <w:szCs w:val="18"/>
                              </w:rPr>
                              <w:t xml:space="preserve"> Sétima postagem demonstrando as diferenças entre os coronavírus de humanos, cães e gatos.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D18A" id="_x0000_s1028" type="#_x0000_t202" style="position:absolute;margin-left:273.25pt;margin-top:13.05pt;width:220.75pt;height:40.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" filled="f" stroked="f">
                <v:textbox>
                  <w:txbxContent>
                    <w:p w14:paraId="0412F758" w14:textId="5D2C638A" w:rsidR="001E3354" w:rsidRPr="001E3354" w:rsidRDefault="001E3354" w:rsidP="00654AEA">
                      <w:pPr>
                        <w:spacing w:line="276" w:lineRule="auto"/>
                        <w:jc w:val="both"/>
                        <w:rPr>
                          <w:rFonts w:ascii="Helvetica Neue" w:hAnsi="Helvetica Neue"/>
                          <w:sz w:val="18"/>
                          <w:szCs w:val="18"/>
                        </w:rPr>
                      </w:pPr>
                      <w:r w:rsidRPr="00654AEA">
                        <w:rPr>
                          <w:rFonts w:ascii="Helvetica Neue" w:hAnsi="Helvetica Neue"/>
                          <w:b/>
                          <w:bCs/>
                          <w:sz w:val="18"/>
                          <w:szCs w:val="18"/>
                        </w:rPr>
                        <w:t>Figura 4:</w:t>
                      </w:r>
                      <w:r w:rsidRPr="001E3354">
                        <w:rPr>
                          <w:rFonts w:ascii="Helvetica Neue" w:hAnsi="Helvetica Neue"/>
                          <w:sz w:val="18"/>
                          <w:szCs w:val="18"/>
                        </w:rPr>
                        <w:t xml:space="preserve"> Sétima postagem demonstrando as diferenças entre os coronavírus de humanos, cães e gatos. </w:t>
                      </w:r>
                    </w:p>
                  </w:txbxContent>
                </v:textbox>
                <w10:wrap anchorx="margin"/>
              </v:shape>
            </w:pict>
          </mc:Fallback>
        </mc:AlternateContent>
      </w:r>
      <w:r w:rsidRPr="007E610C">
        <w:rPr>
          <w:rFonts w:ascii="Helvetica Neue" w:eastAsia="Helvetica Neue" w:hAnsi="Helvetica Neue" w:cs="Helvetica Neue"/>
          <w:noProof/>
          <w:sz w:val="18"/>
          <w:szCs w:val="18"/>
          <w:lang w:val="pt-BR"/>
        </w:rPr>
        <mc:AlternateContent>
          <mc:Choice Requires="wps">
            <w:drawing>
              <wp:anchor distT="45720" distB="45720" distL="114300" distR="114300" simplePos="0" relativeHeight="251665408" behindDoc="0" locked="0" layoutInCell="1" allowOverlap="1" wp14:anchorId="74888B76" wp14:editId="268CD208">
                <wp:simplePos x="0" y="0"/>
                <wp:positionH relativeFrom="margin">
                  <wp:align>left</wp:align>
                </wp:positionH>
                <wp:positionV relativeFrom="paragraph">
                  <wp:posOffset>164465</wp:posOffset>
                </wp:positionV>
                <wp:extent cx="3027680" cy="762000"/>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762000"/>
                        </a:xfrm>
                        <a:prstGeom prst="rect">
                          <a:avLst/>
                        </a:prstGeom>
                        <a:noFill/>
                        <a:ln w="9525">
                          <a:noFill/>
                          <a:miter lim="800000"/>
                          <a:headEnd/>
                          <a:tailEnd/>
                        </a:ln>
                      </wps:spPr>
                      <wps:txbx>
                        <w:txbxContent>
                          <w:p w14:paraId="6EDCD3DD" w14:textId="0AEC487C" w:rsidR="007E610C" w:rsidRPr="00B10887" w:rsidRDefault="007E610C" w:rsidP="00654AEA">
                            <w:pPr>
                              <w:spacing w:line="276" w:lineRule="auto"/>
                              <w:jc w:val="both"/>
                              <w:rPr>
                                <w:rFonts w:ascii="Helvetica Neue" w:hAnsi="Helvetica Neue"/>
                                <w:sz w:val="18"/>
                                <w:szCs w:val="18"/>
                              </w:rPr>
                            </w:pPr>
                            <w:r w:rsidRPr="00654AEA">
                              <w:rPr>
                                <w:rFonts w:ascii="Helvetica Neue" w:hAnsi="Helvetica Neue"/>
                                <w:b/>
                                <w:bCs/>
                                <w:sz w:val="18"/>
                                <w:szCs w:val="18"/>
                              </w:rPr>
                              <w:t xml:space="preserve">Figura </w:t>
                            </w:r>
                            <w:r w:rsidR="001E3354" w:rsidRPr="00654AEA">
                              <w:rPr>
                                <w:rFonts w:ascii="Helvetica Neue" w:hAnsi="Helvetica Neue"/>
                                <w:b/>
                                <w:bCs/>
                                <w:sz w:val="18"/>
                                <w:szCs w:val="18"/>
                              </w:rPr>
                              <w:t>3</w:t>
                            </w:r>
                            <w:r w:rsidRPr="00654AEA">
                              <w:rPr>
                                <w:rFonts w:ascii="Helvetica Neue" w:hAnsi="Helvetica Neue"/>
                                <w:b/>
                                <w:bCs/>
                                <w:sz w:val="18"/>
                                <w:szCs w:val="18"/>
                              </w:rPr>
                              <w:t>:</w:t>
                            </w:r>
                            <w:r w:rsidRPr="00B10887">
                              <w:rPr>
                                <w:rFonts w:ascii="Helvetica Neue" w:hAnsi="Helvetica Neue"/>
                                <w:sz w:val="18"/>
                                <w:szCs w:val="18"/>
                              </w:rPr>
                              <w:t xml:space="preserve"> Sexta postagem em que se apresenta </w:t>
                            </w:r>
                            <w:r w:rsidR="00B10887" w:rsidRPr="00B10887">
                              <w:rPr>
                                <w:rFonts w:ascii="Helvetica Neue" w:hAnsi="Helvetica Neue"/>
                                <w:sz w:val="18"/>
                                <w:szCs w:val="18"/>
                              </w:rPr>
                              <w:t>uma reportagem d</w:t>
                            </w:r>
                            <w:r w:rsidRPr="00B10887">
                              <w:rPr>
                                <w:rFonts w:ascii="Helvetica Neue" w:hAnsi="Helvetica Neue"/>
                                <w:sz w:val="18"/>
                                <w:szCs w:val="18"/>
                              </w:rPr>
                              <w:t>o caso de um felino diagnosticado com Covid-19</w:t>
                            </w:r>
                            <w:r w:rsidR="00B10887" w:rsidRPr="00B10887">
                              <w:rPr>
                                <w:rFonts w:ascii="Helvetica Neue" w:hAnsi="Helvetica Neue"/>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8B76" id="_x0000_s1029" type="#_x0000_t202" style="position:absolute;margin-left:0;margin-top:12.95pt;width:238.4pt;height:60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" filled="f" stroked="f">
                <v:textbox>
                  <w:txbxContent>
                    <w:p w14:paraId="6EDCD3DD" w14:textId="0AEC487C" w:rsidR="007E610C" w:rsidRPr="00B10887" w:rsidRDefault="007E610C" w:rsidP="00654AEA">
                      <w:pPr>
                        <w:spacing w:line="276" w:lineRule="auto"/>
                        <w:jc w:val="both"/>
                        <w:rPr>
                          <w:rFonts w:ascii="Helvetica Neue" w:hAnsi="Helvetica Neue"/>
                          <w:sz w:val="18"/>
                          <w:szCs w:val="18"/>
                        </w:rPr>
                      </w:pPr>
                      <w:r w:rsidRPr="00654AEA">
                        <w:rPr>
                          <w:rFonts w:ascii="Helvetica Neue" w:hAnsi="Helvetica Neue"/>
                          <w:b/>
                          <w:bCs/>
                          <w:sz w:val="18"/>
                          <w:szCs w:val="18"/>
                        </w:rPr>
                        <w:t xml:space="preserve">Figura </w:t>
                      </w:r>
                      <w:r w:rsidR="001E3354" w:rsidRPr="00654AEA">
                        <w:rPr>
                          <w:rFonts w:ascii="Helvetica Neue" w:hAnsi="Helvetica Neue"/>
                          <w:b/>
                          <w:bCs/>
                          <w:sz w:val="18"/>
                          <w:szCs w:val="18"/>
                        </w:rPr>
                        <w:t>3</w:t>
                      </w:r>
                      <w:r w:rsidRPr="00654AEA">
                        <w:rPr>
                          <w:rFonts w:ascii="Helvetica Neue" w:hAnsi="Helvetica Neue"/>
                          <w:b/>
                          <w:bCs/>
                          <w:sz w:val="18"/>
                          <w:szCs w:val="18"/>
                        </w:rPr>
                        <w:t>:</w:t>
                      </w:r>
                      <w:r w:rsidRPr="00B10887">
                        <w:rPr>
                          <w:rFonts w:ascii="Helvetica Neue" w:hAnsi="Helvetica Neue"/>
                          <w:sz w:val="18"/>
                          <w:szCs w:val="18"/>
                        </w:rPr>
                        <w:t xml:space="preserve"> Sexta postagem em que se apresenta </w:t>
                      </w:r>
                      <w:r w:rsidR="00B10887" w:rsidRPr="00B10887">
                        <w:rPr>
                          <w:rFonts w:ascii="Helvetica Neue" w:hAnsi="Helvetica Neue"/>
                          <w:sz w:val="18"/>
                          <w:szCs w:val="18"/>
                        </w:rPr>
                        <w:t>uma reportagem d</w:t>
                      </w:r>
                      <w:r w:rsidRPr="00B10887">
                        <w:rPr>
                          <w:rFonts w:ascii="Helvetica Neue" w:hAnsi="Helvetica Neue"/>
                          <w:sz w:val="18"/>
                          <w:szCs w:val="18"/>
                        </w:rPr>
                        <w:t>o caso de um felino diagnosticado com Covid-19</w:t>
                      </w:r>
                      <w:r w:rsidR="00B10887" w:rsidRPr="00B10887">
                        <w:rPr>
                          <w:rFonts w:ascii="Helvetica Neue" w:hAnsi="Helvetica Neue"/>
                          <w:sz w:val="18"/>
                          <w:szCs w:val="18"/>
                        </w:rPr>
                        <w:t xml:space="preserve">. </w:t>
                      </w:r>
                    </w:p>
                  </w:txbxContent>
                </v:textbox>
                <w10:wrap anchorx="margin"/>
              </v:shape>
            </w:pict>
          </mc:Fallback>
        </mc:AlternateContent>
      </w:r>
    </w:p>
    <w:p w14:paraId="74161ECA" w14:textId="182313E4" w:rsidR="00654AEA" w:rsidRPr="00727355" w:rsidRDefault="00654AEA" w:rsidP="001B7C50">
      <w:pPr>
        <w:widowControl w:val="0"/>
        <w:pBdr>
          <w:top w:val="nil"/>
          <w:left w:val="nil"/>
          <w:bottom w:val="nil"/>
          <w:right w:val="nil"/>
          <w:between w:val="nil"/>
        </w:pBdr>
        <w:spacing w:before="240" w:after="240"/>
        <w:ind w:right="141"/>
        <w:rPr>
          <w:color w:val="000000"/>
          <w:sz w:val="18"/>
          <w:szCs w:val="18"/>
        </w:rPr>
      </w:pPr>
    </w:p>
    <w:p w14:paraId="00000025" w14:textId="35B3A9F0" w:rsidR="00CE54B8" w:rsidRPr="009F2580" w:rsidRDefault="003857E1" w:rsidP="009F2580">
      <w:pPr>
        <w:pStyle w:val="PargrafodaLista"/>
        <w:widowControl w:val="0"/>
        <w:numPr>
          <w:ilvl w:val="0"/>
          <w:numId w:val="1"/>
        </w:numPr>
        <w:pBdr>
          <w:top w:val="nil"/>
          <w:left w:val="nil"/>
          <w:bottom w:val="nil"/>
          <w:right w:val="nil"/>
          <w:between w:val="nil"/>
        </w:pBdr>
        <w:spacing w:before="240" w:after="240"/>
        <w:ind w:right="141"/>
        <w:rPr>
          <w:color w:val="000000"/>
          <w:sz w:val="18"/>
          <w:szCs w:val="18"/>
        </w:rPr>
      </w:pPr>
      <w:r w:rsidRPr="009F2580">
        <w:rPr>
          <w:rFonts w:ascii="Helvetica Neue" w:eastAsia="Helvetica Neue" w:hAnsi="Helvetica Neue" w:cs="Helvetica Neue"/>
          <w:b/>
          <w:sz w:val="18"/>
          <w:szCs w:val="18"/>
        </w:rPr>
        <w:lastRenderedPageBreak/>
        <w:t>Considerações Finais</w:t>
      </w:r>
    </w:p>
    <w:p w14:paraId="00000026" w14:textId="4B3A3105" w:rsidR="00CE54B8" w:rsidRDefault="003857E1">
      <w:pPr>
        <w:widowControl w:val="0"/>
        <w:spacing w:line="360"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disseminação de conhecimentos proporcionado pelo projeto, mostrou resultados positivos pois fortaleceu o NESPA/ IFPB, </w:t>
      </w:r>
      <w:r w:rsidR="00F7256E">
        <w:rPr>
          <w:rFonts w:ascii="Helvetica Neue" w:eastAsia="Helvetica Neue" w:hAnsi="Helvetica Neue" w:cs="Helvetica Neue"/>
          <w:sz w:val="18"/>
          <w:szCs w:val="18"/>
        </w:rPr>
        <w:t>ao realizar</w:t>
      </w:r>
      <w:r>
        <w:rPr>
          <w:rFonts w:ascii="Helvetica Neue" w:eastAsia="Helvetica Neue" w:hAnsi="Helvetica Neue" w:cs="Helvetica Neue"/>
          <w:sz w:val="18"/>
          <w:szCs w:val="18"/>
        </w:rPr>
        <w:t xml:space="preserve"> as campanhas educativas para a conscientização de tutores, protetores independentes e Organizações Não Governamentais, sobre as reais conexões de cães e gatos no contexto da transmissão da COVID-19 para seres humanos, contribuindo, desta forma, para minimizar os impactos causados pela pandemia, tais como abandono dos animais, eutanásias e extermínios.  Além disso, ampliou os entendimentos dos alunos envolvidos, a respeito do tema abordado, incrementando o processo ensino-aprendizagem e dinamizando, assim, a interação dos futuros profissionais com os tutores de animais. </w:t>
      </w:r>
    </w:p>
    <w:p w14:paraId="00000027" w14:textId="77777777" w:rsidR="00CE54B8" w:rsidRDefault="00CE54B8">
      <w:pPr>
        <w:widowControl w:val="0"/>
        <w:spacing w:line="288" w:lineRule="auto"/>
        <w:ind w:left="141" w:right="141" w:firstLine="294"/>
        <w:jc w:val="both"/>
        <w:rPr>
          <w:rFonts w:ascii="Helvetica Neue" w:eastAsia="Helvetica Neue" w:hAnsi="Helvetica Neue" w:cs="Helvetica Neue"/>
          <w:sz w:val="18"/>
          <w:szCs w:val="18"/>
        </w:rPr>
      </w:pPr>
    </w:p>
    <w:p w14:paraId="00000028" w14:textId="77777777" w:rsidR="00CE54B8" w:rsidRDefault="003857E1">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00000029" w14:textId="77777777" w:rsidR="00CE54B8" w:rsidRDefault="003857E1">
      <w:pPr>
        <w:widowControl w:val="0"/>
        <w:spacing w:line="360"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Gostaria de agradecer o apoio financeiro recebido pelo Instituto Federal da Paraíba (IFPB), a partir do </w:t>
      </w:r>
      <w:r>
        <w:rPr>
          <w:rFonts w:ascii="Helvetica Neue" w:eastAsia="Helvetica Neue" w:hAnsi="Helvetica Neue" w:cs="Helvetica Neue"/>
          <w:sz w:val="18"/>
          <w:szCs w:val="18"/>
          <w:highlight w:val="white"/>
        </w:rPr>
        <w:t>Programa de Apoio ao Fortalecimento dos Núcleos de Extensão</w:t>
      </w:r>
      <w:r>
        <w:rPr>
          <w:rFonts w:ascii="Helvetica Neue" w:eastAsia="Helvetica Neue" w:hAnsi="Helvetica Neue" w:cs="Helvetica Neue"/>
          <w:sz w:val="18"/>
          <w:szCs w:val="18"/>
        </w:rPr>
        <w:t>.</w:t>
      </w:r>
    </w:p>
    <w:p w14:paraId="0000002A" w14:textId="77777777" w:rsidR="00CE54B8" w:rsidRDefault="00CE54B8">
      <w:pPr>
        <w:widowControl w:val="0"/>
        <w:spacing w:line="360" w:lineRule="auto"/>
        <w:ind w:left="141" w:right="141" w:firstLine="294"/>
        <w:jc w:val="both"/>
        <w:rPr>
          <w:rFonts w:ascii="Helvetica Neue" w:eastAsia="Helvetica Neue" w:hAnsi="Helvetica Neue" w:cs="Helvetica Neue"/>
          <w:sz w:val="18"/>
          <w:szCs w:val="18"/>
        </w:rPr>
      </w:pPr>
    </w:p>
    <w:p w14:paraId="0000002B" w14:textId="609B850E" w:rsidR="00CE54B8" w:rsidRPr="00131252" w:rsidRDefault="003857E1">
      <w:pPr>
        <w:widowControl w:val="0"/>
        <w:spacing w:before="100" w:after="100" w:line="288" w:lineRule="auto"/>
        <w:ind w:left="141" w:right="141"/>
        <w:rPr>
          <w:rFonts w:ascii="Helvetica Neue" w:eastAsia="Helvetica Neue" w:hAnsi="Helvetica Neue" w:cs="Helvetica Neue"/>
          <w:b/>
          <w:sz w:val="18"/>
          <w:szCs w:val="18"/>
          <w:lang w:val="pt-BR"/>
        </w:rPr>
      </w:pPr>
      <w:r w:rsidRPr="00131252">
        <w:rPr>
          <w:rFonts w:ascii="Helvetica Neue" w:eastAsia="Helvetica Neue" w:hAnsi="Helvetica Neue" w:cs="Helvetica Neue"/>
          <w:b/>
          <w:sz w:val="18"/>
          <w:szCs w:val="18"/>
          <w:lang w:val="pt-BR"/>
        </w:rPr>
        <w:t>Referências</w:t>
      </w:r>
    </w:p>
    <w:p w14:paraId="494C4EDD" w14:textId="63D73EFE" w:rsidR="009F2580" w:rsidRPr="00E555C2" w:rsidRDefault="009F2580" w:rsidP="009F2580">
      <w:pPr>
        <w:spacing w:after="120" w:line="288" w:lineRule="auto"/>
        <w:ind w:left="141"/>
        <w:rPr>
          <w:rFonts w:ascii="Helvetica Neue" w:eastAsia="Helvetica Neue" w:hAnsi="Helvetica Neue" w:cs="Helvetica Neue"/>
          <w:sz w:val="18"/>
          <w:szCs w:val="18"/>
          <w:lang w:val="en-US"/>
        </w:rPr>
      </w:pPr>
      <w:r w:rsidRPr="00E555C2">
        <w:rPr>
          <w:rFonts w:ascii="Helvetica Neue" w:hAnsi="Helvetica Neue"/>
          <w:sz w:val="18"/>
          <w:szCs w:val="18"/>
        </w:rPr>
        <w:t xml:space="preserve">FRANÇA, T.; RABELLO, E. T.; MAGNAGO, C. As mídias e as plataformas digitais no campo da Educação Permanente em Saúde: debates e propostas. </w:t>
      </w:r>
      <w:proofErr w:type="spellStart"/>
      <w:r w:rsidRPr="00E555C2">
        <w:rPr>
          <w:rFonts w:ascii="Helvetica Neue" w:hAnsi="Helvetica Neue"/>
          <w:b/>
          <w:bCs/>
          <w:sz w:val="18"/>
          <w:szCs w:val="18"/>
          <w:lang w:val="en-US"/>
        </w:rPr>
        <w:t>Saúde</w:t>
      </w:r>
      <w:proofErr w:type="spellEnd"/>
      <w:r w:rsidRPr="00E555C2">
        <w:rPr>
          <w:rFonts w:ascii="Helvetica Neue" w:hAnsi="Helvetica Neue"/>
          <w:b/>
          <w:bCs/>
          <w:sz w:val="18"/>
          <w:szCs w:val="18"/>
          <w:lang w:val="en-US"/>
        </w:rPr>
        <w:t xml:space="preserve"> Debate</w:t>
      </w:r>
      <w:r w:rsidRPr="00E555C2">
        <w:rPr>
          <w:rFonts w:ascii="Helvetica Neue" w:hAnsi="Helvetica Neue"/>
          <w:sz w:val="18"/>
          <w:szCs w:val="18"/>
          <w:lang w:val="en-US"/>
        </w:rPr>
        <w:t>, Rio de Janeiro, V. 43, N. ESPECIAL 1, p. 106-115, 2019.</w:t>
      </w:r>
    </w:p>
    <w:p w14:paraId="0000002C" w14:textId="25A2C15F" w:rsidR="00CE54B8" w:rsidRPr="00E555C2" w:rsidRDefault="003857E1">
      <w:pPr>
        <w:spacing w:after="120" w:line="288" w:lineRule="auto"/>
        <w:ind w:left="141"/>
        <w:rPr>
          <w:rFonts w:ascii="Helvetica Neue" w:eastAsia="Helvetica Neue" w:hAnsi="Helvetica Neue" w:cs="Helvetica Neue"/>
          <w:sz w:val="18"/>
          <w:szCs w:val="18"/>
          <w:lang w:val="en-US"/>
        </w:rPr>
      </w:pPr>
      <w:r w:rsidRPr="00E555C2">
        <w:rPr>
          <w:rFonts w:ascii="Helvetica Neue" w:eastAsia="Helvetica Neue" w:hAnsi="Helvetica Neue" w:cs="Helvetica Neue"/>
          <w:sz w:val="18"/>
          <w:szCs w:val="18"/>
          <w:lang w:val="en-US"/>
        </w:rPr>
        <w:t xml:space="preserve">LAM, S.D.; BORDIN, N.; WAMAN, V.P.; SCHOLES, H.M.; ASHFORD, P.; SEN, N.; VAN DORP, L.; RAUER, C.; DAWSON, N.L.; PANG, C.S.M.; ABBASIAN, M.; SILLITOE, I.; EDWARDS, S.J.L.; FRATERNALI, F.; LEES, J.G.; SANTINI, J.M.; ORENGO, C.A. SARS-CoV-2 spike protein predicted to form complexes with host receptor protein orthologues from a broad range of mammals. </w:t>
      </w:r>
      <w:proofErr w:type="spellStart"/>
      <w:r w:rsidRPr="00E555C2">
        <w:rPr>
          <w:rFonts w:ascii="Helvetica Neue" w:eastAsia="Helvetica Neue" w:hAnsi="Helvetica Neue" w:cs="Helvetica Neue"/>
          <w:b/>
          <w:bCs/>
          <w:sz w:val="18"/>
          <w:szCs w:val="18"/>
          <w:lang w:val="en-US"/>
        </w:rPr>
        <w:t>BioRxiv</w:t>
      </w:r>
      <w:proofErr w:type="spellEnd"/>
      <w:r w:rsidRPr="00E555C2">
        <w:rPr>
          <w:rFonts w:ascii="Helvetica Neue" w:eastAsia="Helvetica Neue" w:hAnsi="Helvetica Neue" w:cs="Helvetica Neue"/>
          <w:sz w:val="18"/>
          <w:szCs w:val="18"/>
          <w:lang w:val="en-US"/>
        </w:rPr>
        <w:t>, v.10, n.16471, p.1-14, 2020.</w:t>
      </w:r>
    </w:p>
    <w:p w14:paraId="6FE11DB2" w14:textId="5AB7D772" w:rsidR="00E555C2" w:rsidRPr="00E555C2" w:rsidRDefault="00E555C2">
      <w:pPr>
        <w:spacing w:after="120" w:line="288" w:lineRule="auto"/>
        <w:ind w:left="141"/>
        <w:rPr>
          <w:rFonts w:ascii="Helvetica Neue" w:eastAsia="Helvetica Neue" w:hAnsi="Helvetica Neue" w:cs="Helvetica Neue"/>
          <w:sz w:val="18"/>
          <w:szCs w:val="18"/>
          <w:lang w:val="en-US"/>
        </w:rPr>
      </w:pPr>
      <w:r w:rsidRPr="00E555C2">
        <w:rPr>
          <w:rFonts w:ascii="Helvetica Neue" w:eastAsia="Helvetica Neue" w:hAnsi="Helvetica Neue" w:cs="Helvetica Neue"/>
          <w:sz w:val="18"/>
          <w:szCs w:val="18"/>
          <w:lang w:val="en-US"/>
        </w:rPr>
        <w:t xml:space="preserve">LICITRA, B.N.; DUHAMEL, G.E.; WHITTAKER, G.R. Canine enteric coronaviruses: emerging viral pathogens with distinct recombinant spike proteins. </w:t>
      </w:r>
      <w:r w:rsidRPr="00E555C2">
        <w:rPr>
          <w:rFonts w:ascii="Helvetica Neue" w:eastAsia="Helvetica Neue" w:hAnsi="Helvetica Neue" w:cs="Helvetica Neue"/>
          <w:b/>
          <w:bCs/>
          <w:sz w:val="18"/>
          <w:szCs w:val="18"/>
          <w:lang w:val="en-US"/>
        </w:rPr>
        <w:t>Viruses</w:t>
      </w:r>
      <w:r w:rsidRPr="00E555C2">
        <w:rPr>
          <w:rFonts w:ascii="Helvetica Neue" w:eastAsia="Helvetica Neue" w:hAnsi="Helvetica Neue" w:cs="Helvetica Neue"/>
          <w:sz w:val="18"/>
          <w:szCs w:val="18"/>
          <w:lang w:val="en-US"/>
        </w:rPr>
        <w:t>, v.6, n.8, p.3363–3376, 2014.</w:t>
      </w:r>
    </w:p>
    <w:p w14:paraId="0000002D" w14:textId="77777777" w:rsidR="00CE54B8" w:rsidRPr="00E555C2" w:rsidRDefault="003857E1">
      <w:pPr>
        <w:spacing w:after="120" w:line="288" w:lineRule="auto"/>
        <w:ind w:left="141"/>
        <w:rPr>
          <w:rFonts w:ascii="Helvetica Neue" w:eastAsia="Helvetica Neue" w:hAnsi="Helvetica Neue" w:cs="Helvetica Neue"/>
          <w:sz w:val="18"/>
          <w:szCs w:val="18"/>
          <w:lang w:val="en-US"/>
        </w:rPr>
      </w:pPr>
      <w:r w:rsidRPr="00E555C2">
        <w:rPr>
          <w:rFonts w:ascii="Helvetica Neue" w:eastAsia="Helvetica Neue" w:hAnsi="Helvetica Neue" w:cs="Helvetica Neue"/>
          <w:sz w:val="18"/>
          <w:szCs w:val="18"/>
          <w:lang w:val="en-US"/>
        </w:rPr>
        <w:t xml:space="preserve">MASTERS, P.S.; PERLMAN, S. </w:t>
      </w:r>
      <w:proofErr w:type="spellStart"/>
      <w:r w:rsidRPr="00E555C2">
        <w:rPr>
          <w:rFonts w:ascii="Helvetica Neue" w:eastAsia="Helvetica Neue" w:hAnsi="Helvetica Neue" w:cs="Helvetica Neue"/>
          <w:sz w:val="18"/>
          <w:szCs w:val="18"/>
          <w:lang w:val="en-US"/>
        </w:rPr>
        <w:t>Coronaviridae</w:t>
      </w:r>
      <w:proofErr w:type="spellEnd"/>
      <w:r w:rsidRPr="00E555C2">
        <w:rPr>
          <w:rFonts w:ascii="Helvetica Neue" w:eastAsia="Helvetica Neue" w:hAnsi="Helvetica Neue" w:cs="Helvetica Neue"/>
          <w:sz w:val="18"/>
          <w:szCs w:val="18"/>
          <w:lang w:val="en-US"/>
        </w:rPr>
        <w:t xml:space="preserve">. </w:t>
      </w:r>
      <w:r w:rsidRPr="00E555C2">
        <w:rPr>
          <w:rFonts w:ascii="Helvetica Neue" w:eastAsia="Helvetica Neue" w:hAnsi="Helvetica Neue" w:cs="Helvetica Neue"/>
          <w:b/>
          <w:bCs/>
          <w:sz w:val="18"/>
          <w:szCs w:val="18"/>
          <w:lang w:val="en-US"/>
        </w:rPr>
        <w:t>Fields Virology</w:t>
      </w:r>
      <w:r w:rsidRPr="00E555C2">
        <w:rPr>
          <w:rFonts w:ascii="Helvetica Neue" w:eastAsia="Helvetica Neue" w:hAnsi="Helvetica Neue" w:cs="Helvetica Neue"/>
          <w:sz w:val="18"/>
          <w:szCs w:val="18"/>
          <w:lang w:val="en-US"/>
        </w:rPr>
        <w:t>, v. 1, p. 825-858, 2013.</w:t>
      </w:r>
    </w:p>
    <w:p w14:paraId="0000002E" w14:textId="499E644A" w:rsidR="00CE54B8" w:rsidRPr="00E555C2" w:rsidRDefault="003857E1">
      <w:pPr>
        <w:spacing w:after="120" w:line="288" w:lineRule="auto"/>
        <w:ind w:left="141"/>
        <w:rPr>
          <w:rFonts w:ascii="Helvetica Neue" w:eastAsia="Helvetica Neue" w:hAnsi="Helvetica Neue" w:cs="Helvetica Neue"/>
          <w:sz w:val="18"/>
          <w:szCs w:val="18"/>
          <w:lang w:val="en-US"/>
        </w:rPr>
      </w:pPr>
      <w:r w:rsidRPr="00E555C2">
        <w:rPr>
          <w:rFonts w:ascii="Helvetica Neue" w:eastAsia="Helvetica Neue" w:hAnsi="Helvetica Neue" w:cs="Helvetica Neue"/>
          <w:sz w:val="18"/>
          <w:szCs w:val="18"/>
          <w:lang w:val="en-US"/>
        </w:rPr>
        <w:t xml:space="preserve">PARRY, N.M.A. COVID-19 and pets: When pandemic meets panic. </w:t>
      </w:r>
      <w:r w:rsidRPr="00E555C2">
        <w:rPr>
          <w:rFonts w:ascii="Helvetica Neue" w:eastAsia="Helvetica Neue" w:hAnsi="Helvetica Neue" w:cs="Helvetica Neue"/>
          <w:b/>
          <w:bCs/>
          <w:sz w:val="18"/>
          <w:szCs w:val="18"/>
          <w:lang w:val="en-US"/>
        </w:rPr>
        <w:t>Forensic Science International: Reports</w:t>
      </w:r>
      <w:r w:rsidRPr="00E555C2">
        <w:rPr>
          <w:rFonts w:ascii="Helvetica Neue" w:eastAsia="Helvetica Neue" w:hAnsi="Helvetica Neue" w:cs="Helvetica Neue"/>
          <w:sz w:val="18"/>
          <w:szCs w:val="18"/>
          <w:lang w:val="en-US"/>
        </w:rPr>
        <w:t>, v.2, n.100090, p.1-4, 2020.</w:t>
      </w:r>
    </w:p>
    <w:p w14:paraId="5C7A476B" w14:textId="7C7B997A" w:rsidR="00E555C2" w:rsidRPr="00E555C2" w:rsidRDefault="00E555C2">
      <w:pPr>
        <w:spacing w:after="120" w:line="288" w:lineRule="auto"/>
        <w:ind w:left="141"/>
        <w:rPr>
          <w:rFonts w:ascii="Helvetica Neue" w:eastAsia="Helvetica Neue" w:hAnsi="Helvetica Neue" w:cs="Helvetica Neue"/>
          <w:sz w:val="18"/>
          <w:szCs w:val="18"/>
          <w:lang w:val="en-US"/>
        </w:rPr>
      </w:pPr>
      <w:r w:rsidRPr="00E555C2">
        <w:rPr>
          <w:rFonts w:ascii="Helvetica Neue" w:eastAsia="Helvetica Neue" w:hAnsi="Helvetica Neue" w:cs="Helvetica Neue"/>
          <w:sz w:val="18"/>
          <w:szCs w:val="18"/>
          <w:lang w:val="en-US"/>
        </w:rPr>
        <w:t>SAEGERMAN, Claude et al. First expert elicitation of knowledge on drivers of emergence of the COVID</w:t>
      </w:r>
      <w:r w:rsidRPr="00E555C2">
        <w:rPr>
          <w:rFonts w:ascii="Cambria Math" w:eastAsia="Helvetica Neue" w:hAnsi="Cambria Math" w:cs="Cambria Math"/>
          <w:sz w:val="18"/>
          <w:szCs w:val="18"/>
          <w:lang w:val="en-US"/>
        </w:rPr>
        <w:t>‐</w:t>
      </w:r>
      <w:r w:rsidRPr="00E555C2">
        <w:rPr>
          <w:rFonts w:ascii="Helvetica Neue" w:eastAsia="Helvetica Neue" w:hAnsi="Helvetica Neue" w:cs="Helvetica Neue"/>
          <w:sz w:val="18"/>
          <w:szCs w:val="18"/>
          <w:lang w:val="en-US"/>
        </w:rPr>
        <w:t xml:space="preserve">19 in pets. </w:t>
      </w:r>
      <w:r w:rsidRPr="00E555C2">
        <w:rPr>
          <w:rFonts w:ascii="Helvetica Neue" w:eastAsia="Helvetica Neue" w:hAnsi="Helvetica Neue" w:cs="Helvetica Neue"/>
          <w:b/>
          <w:bCs/>
          <w:sz w:val="18"/>
          <w:szCs w:val="18"/>
          <w:lang w:val="en-US"/>
        </w:rPr>
        <w:t>Transboundary and emerging diseases</w:t>
      </w:r>
      <w:r w:rsidRPr="00E555C2">
        <w:rPr>
          <w:rFonts w:ascii="Helvetica Neue" w:eastAsia="Helvetica Neue" w:hAnsi="Helvetica Neue" w:cs="Helvetica Neue"/>
          <w:sz w:val="18"/>
          <w:szCs w:val="18"/>
          <w:lang w:val="en-US"/>
        </w:rPr>
        <w:t>, v. 68, n. 2, p. 626-636, 2021.</w:t>
      </w:r>
    </w:p>
    <w:p w14:paraId="7AB0B2E8" w14:textId="327734C2" w:rsidR="00F7256E" w:rsidRPr="00E555C2" w:rsidRDefault="00F7256E">
      <w:pPr>
        <w:spacing w:after="120" w:line="288" w:lineRule="auto"/>
        <w:ind w:left="141"/>
        <w:rPr>
          <w:rFonts w:ascii="Helvetica Neue" w:hAnsi="Helvetica Neue"/>
          <w:sz w:val="18"/>
          <w:szCs w:val="18"/>
          <w:lang w:val="en-US"/>
        </w:rPr>
      </w:pPr>
      <w:r w:rsidRPr="00E555C2">
        <w:rPr>
          <w:rFonts w:ascii="Helvetica Neue" w:hAnsi="Helvetica Neue"/>
          <w:sz w:val="18"/>
          <w:szCs w:val="18"/>
        </w:rPr>
        <w:t xml:space="preserve">SILVA, M. M. S.; CARVALHO, K. G.; CAVALCANTE, I. K. S.; SARAIVA, M. J. G.; LOMEO, R. C.; VASCONCELOS, P. R. Interseção de saberes em mídias sociais para educação em saúde na pandemia de COVID-19. </w:t>
      </w:r>
      <w:r w:rsidRPr="00E555C2">
        <w:rPr>
          <w:rFonts w:ascii="Helvetica Neue" w:hAnsi="Helvetica Neue"/>
          <w:b/>
          <w:bCs/>
          <w:sz w:val="18"/>
          <w:szCs w:val="18"/>
          <w:lang w:val="en-US"/>
        </w:rPr>
        <w:t>SANARE (</w:t>
      </w:r>
      <w:proofErr w:type="spellStart"/>
      <w:r w:rsidRPr="00E555C2">
        <w:rPr>
          <w:rFonts w:ascii="Helvetica Neue" w:hAnsi="Helvetica Neue"/>
          <w:b/>
          <w:bCs/>
          <w:sz w:val="18"/>
          <w:szCs w:val="18"/>
          <w:lang w:val="en-US"/>
        </w:rPr>
        <w:t>Sobral</w:t>
      </w:r>
      <w:proofErr w:type="spellEnd"/>
      <w:r w:rsidRPr="00E555C2">
        <w:rPr>
          <w:rFonts w:ascii="Helvetica Neue" w:hAnsi="Helvetica Neue"/>
          <w:b/>
          <w:bCs/>
          <w:sz w:val="18"/>
          <w:szCs w:val="18"/>
          <w:lang w:val="en-US"/>
        </w:rPr>
        <w:t>, Online)</w:t>
      </w:r>
      <w:r w:rsidRPr="00E555C2">
        <w:rPr>
          <w:rFonts w:ascii="Helvetica Neue" w:hAnsi="Helvetica Neue"/>
          <w:sz w:val="18"/>
          <w:szCs w:val="18"/>
          <w:lang w:val="en-US"/>
        </w:rPr>
        <w:t xml:space="preserve">, n. 2317-7748, p. 84-91, 2020. </w:t>
      </w:r>
    </w:p>
    <w:p w14:paraId="222FBC50" w14:textId="394D2128" w:rsidR="00E555C2" w:rsidRPr="00E555C2" w:rsidRDefault="00E555C2">
      <w:pPr>
        <w:spacing w:after="120" w:line="288" w:lineRule="auto"/>
        <w:ind w:left="141"/>
        <w:rPr>
          <w:rFonts w:ascii="Helvetica Neue" w:hAnsi="Helvetica Neue"/>
          <w:sz w:val="18"/>
          <w:szCs w:val="18"/>
          <w:lang w:val="en-US"/>
        </w:rPr>
      </w:pPr>
      <w:r w:rsidRPr="00E555C2">
        <w:rPr>
          <w:rFonts w:ascii="Helvetica Neue" w:hAnsi="Helvetica Neue"/>
          <w:sz w:val="18"/>
          <w:szCs w:val="18"/>
          <w:lang w:val="en-US"/>
        </w:rPr>
        <w:t xml:space="preserve">STOUT, A.E.; ANDRÉ, N.M.; JAIMES, J.A.; MILLET, J.K.; WHITTAKER, G.R. Coronaviruses in cats and other companion animals: Where does SARS-CoV-2/COVID-19 </w:t>
      </w:r>
      <w:proofErr w:type="gramStart"/>
      <w:r w:rsidRPr="00E555C2">
        <w:rPr>
          <w:rFonts w:ascii="Helvetica Neue" w:hAnsi="Helvetica Neue"/>
          <w:sz w:val="18"/>
          <w:szCs w:val="18"/>
          <w:lang w:val="en-US"/>
        </w:rPr>
        <w:t>fit?</w:t>
      </w:r>
      <w:r w:rsidRPr="00E555C2">
        <w:rPr>
          <w:rFonts w:ascii="Helvetica Neue" w:hAnsi="Helvetica Neue"/>
          <w:sz w:val="18"/>
          <w:szCs w:val="18"/>
          <w:lang w:val="en-US"/>
        </w:rPr>
        <w:t>.</w:t>
      </w:r>
      <w:proofErr w:type="gramEnd"/>
      <w:r w:rsidRPr="00E555C2">
        <w:rPr>
          <w:rFonts w:ascii="Helvetica Neue" w:hAnsi="Helvetica Neue"/>
          <w:sz w:val="18"/>
          <w:szCs w:val="18"/>
          <w:lang w:val="en-US"/>
        </w:rPr>
        <w:t xml:space="preserve"> </w:t>
      </w:r>
      <w:r w:rsidRPr="00E555C2">
        <w:rPr>
          <w:rFonts w:ascii="Helvetica Neue" w:hAnsi="Helvetica Neue"/>
          <w:b/>
          <w:bCs/>
          <w:sz w:val="18"/>
          <w:szCs w:val="18"/>
          <w:lang w:val="en-US"/>
        </w:rPr>
        <w:t>Veterinary Microbiology</w:t>
      </w:r>
      <w:r w:rsidRPr="00E555C2">
        <w:rPr>
          <w:rFonts w:ascii="Helvetica Neue" w:hAnsi="Helvetica Neue"/>
          <w:sz w:val="18"/>
          <w:szCs w:val="18"/>
          <w:lang w:val="en-US"/>
        </w:rPr>
        <w:t>., v.247, n.108777, p.1-6, 2020.</w:t>
      </w:r>
    </w:p>
    <w:p w14:paraId="62A3961B" w14:textId="3F797B2D" w:rsidR="00426BD3" w:rsidRPr="00E555C2" w:rsidRDefault="00E555C2" w:rsidP="00FF7A84">
      <w:pPr>
        <w:spacing w:after="120" w:line="288" w:lineRule="auto"/>
        <w:ind w:left="141"/>
        <w:rPr>
          <w:rFonts w:ascii="Helvetica Neue" w:hAnsi="Helvetica Neue" w:cs="Arial"/>
          <w:sz w:val="18"/>
          <w:szCs w:val="18"/>
          <w:shd w:val="clear" w:color="auto" w:fill="FFFFFF"/>
          <w:lang w:val="en-US"/>
        </w:rPr>
      </w:pPr>
      <w:r w:rsidRPr="00E555C2">
        <w:rPr>
          <w:rFonts w:ascii="Helvetica Neue" w:hAnsi="Helvetica Neue" w:cs="Arial"/>
          <w:sz w:val="18"/>
          <w:szCs w:val="18"/>
          <w:shd w:val="clear" w:color="auto" w:fill="FFFFFF"/>
          <w:lang w:val="en-US"/>
        </w:rPr>
        <w:t xml:space="preserve">SYKES, Jane E. </w:t>
      </w:r>
      <w:proofErr w:type="gramStart"/>
      <w:r w:rsidRPr="00E555C2">
        <w:rPr>
          <w:rFonts w:ascii="Helvetica Neue" w:hAnsi="Helvetica Neue" w:cs="Arial"/>
          <w:sz w:val="18"/>
          <w:szCs w:val="18"/>
          <w:shd w:val="clear" w:color="auto" w:fill="FFFFFF"/>
          <w:lang w:val="en-US"/>
        </w:rPr>
        <w:t>Canine</w:t>
      </w:r>
      <w:proofErr w:type="gramEnd"/>
      <w:r w:rsidRPr="00E555C2">
        <w:rPr>
          <w:rFonts w:ascii="Helvetica Neue" w:hAnsi="Helvetica Neue" w:cs="Arial"/>
          <w:sz w:val="18"/>
          <w:szCs w:val="18"/>
          <w:shd w:val="clear" w:color="auto" w:fill="FFFFFF"/>
          <w:lang w:val="en-US"/>
        </w:rPr>
        <w:t xml:space="preserve"> and feline infectious diseases-E-BOOK. </w:t>
      </w:r>
      <w:r w:rsidRPr="00E555C2">
        <w:rPr>
          <w:rFonts w:ascii="Helvetica Neue" w:hAnsi="Helvetica Neue" w:cs="Arial"/>
          <w:b/>
          <w:bCs/>
          <w:sz w:val="18"/>
          <w:szCs w:val="18"/>
          <w:shd w:val="clear" w:color="auto" w:fill="FFFFFF"/>
          <w:lang w:val="en-US"/>
        </w:rPr>
        <w:t>Elsevier Health Sciences</w:t>
      </w:r>
      <w:r w:rsidRPr="00E555C2">
        <w:rPr>
          <w:rFonts w:ascii="Helvetica Neue" w:hAnsi="Helvetica Neue" w:cs="Arial"/>
          <w:sz w:val="18"/>
          <w:szCs w:val="18"/>
          <w:shd w:val="clear" w:color="auto" w:fill="FFFFFF"/>
          <w:lang w:val="en-US"/>
        </w:rPr>
        <w:t>, 2013.</w:t>
      </w:r>
    </w:p>
    <w:p w14:paraId="2B44A157" w14:textId="02EE5536" w:rsidR="00426BD3" w:rsidRPr="00426BD3" w:rsidRDefault="00426BD3" w:rsidP="00FF7A84">
      <w:pPr>
        <w:spacing w:after="120" w:line="288" w:lineRule="auto"/>
        <w:ind w:left="141"/>
        <w:rPr>
          <w:rFonts w:ascii="Helvetica Neue" w:eastAsia="Helvetica Neue" w:hAnsi="Helvetica Neue" w:cs="Helvetica Neue"/>
          <w:sz w:val="18"/>
          <w:szCs w:val="18"/>
          <w:lang w:val="en-US"/>
        </w:rPr>
      </w:pPr>
    </w:p>
    <w:sectPr w:rsidR="00426BD3" w:rsidRPr="00426BD3">
      <w:headerReference w:type="default" r:id="rId17"/>
      <w:footerReference w:type="default" r:id="rId18"/>
      <w:pgSz w:w="11920" w:h="16840"/>
      <w:pgMar w:top="1621" w:right="1020" w:bottom="878"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3C65" w14:textId="77777777" w:rsidR="007F5748" w:rsidRDefault="007F5748">
      <w:r>
        <w:separator/>
      </w:r>
    </w:p>
  </w:endnote>
  <w:endnote w:type="continuationSeparator" w:id="0">
    <w:p w14:paraId="13DC3103" w14:textId="77777777" w:rsidR="007F5748" w:rsidRDefault="007F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CE54B8" w:rsidRDefault="00CE54B8">
    <w:pPr>
      <w:widowControl w:val="0"/>
      <w:spacing w:before="212"/>
      <w:ind w:left="412"/>
      <w:rPr>
        <w:rFonts w:ascii="Helvetica Neue" w:eastAsia="Helvetica Neue" w:hAnsi="Helvetica Neue" w:cs="Helvetica Neue"/>
        <w:sz w:val="18"/>
        <w:szCs w:val="18"/>
      </w:rPr>
    </w:pPr>
  </w:p>
  <w:p w14:paraId="00000034" w14:textId="77777777" w:rsidR="00CE54B8" w:rsidRDefault="003857E1">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5F9AD658" wp14:editId="521DDA8A">
          <wp:extent cx="7481888" cy="62665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5"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5048" w14:textId="77777777" w:rsidR="007F5748" w:rsidRDefault="007F5748">
      <w:r>
        <w:separator/>
      </w:r>
    </w:p>
  </w:footnote>
  <w:footnote w:type="continuationSeparator" w:id="0">
    <w:p w14:paraId="6EAFCADA" w14:textId="77777777" w:rsidR="007F5748" w:rsidRDefault="007F5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CE54B8" w:rsidRDefault="003857E1">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3E2225C6" wp14:editId="3F0FE396">
          <wp:extent cx="7548563" cy="81116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 r="15"/>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0010F"/>
    <w:multiLevelType w:val="multilevel"/>
    <w:tmpl w:val="96942A4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4B8"/>
    <w:rsid w:val="00030754"/>
    <w:rsid w:val="00131252"/>
    <w:rsid w:val="00134648"/>
    <w:rsid w:val="001B7C50"/>
    <w:rsid w:val="001E3354"/>
    <w:rsid w:val="00353546"/>
    <w:rsid w:val="003857E1"/>
    <w:rsid w:val="00426BD3"/>
    <w:rsid w:val="00493F8A"/>
    <w:rsid w:val="005A076E"/>
    <w:rsid w:val="00654AEA"/>
    <w:rsid w:val="00727355"/>
    <w:rsid w:val="007E610C"/>
    <w:rsid w:val="007F5748"/>
    <w:rsid w:val="00831CE6"/>
    <w:rsid w:val="008B446B"/>
    <w:rsid w:val="00974B97"/>
    <w:rsid w:val="009F2580"/>
    <w:rsid w:val="00A73FEE"/>
    <w:rsid w:val="00AF1E2B"/>
    <w:rsid w:val="00B10887"/>
    <w:rsid w:val="00B42712"/>
    <w:rsid w:val="00BF0990"/>
    <w:rsid w:val="00C011BA"/>
    <w:rsid w:val="00CE54B8"/>
    <w:rsid w:val="00E555C2"/>
    <w:rsid w:val="00F7256E"/>
    <w:rsid w:val="00FF7A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71B8"/>
  <w15:docId w15:val="{05DD6836-1941-43DB-A407-F04F4EA7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PargrafodaLista">
    <w:name w:val="List Paragraph"/>
    <w:basedOn w:val="Normal"/>
    <w:uiPriority w:val="34"/>
    <w:qFormat/>
    <w:rsid w:val="00727355"/>
    <w:pPr>
      <w:ind w:left="720"/>
      <w:contextualSpacing/>
    </w:pPr>
  </w:style>
  <w:style w:type="paragraph" w:styleId="Textodebalo">
    <w:name w:val="Balloon Text"/>
    <w:basedOn w:val="Normal"/>
    <w:link w:val="TextodebaloChar"/>
    <w:uiPriority w:val="99"/>
    <w:semiHidden/>
    <w:unhideWhenUsed/>
    <w:rsid w:val="008B446B"/>
    <w:rPr>
      <w:rFonts w:ascii="Segoe UI" w:hAnsi="Segoe UI" w:cs="Segoe UI"/>
      <w:sz w:val="18"/>
      <w:szCs w:val="18"/>
    </w:rPr>
  </w:style>
  <w:style w:type="character" w:customStyle="1" w:styleId="TextodebaloChar">
    <w:name w:val="Texto de balão Char"/>
    <w:basedOn w:val="Fontepargpadro"/>
    <w:link w:val="Textodebalo"/>
    <w:uiPriority w:val="99"/>
    <w:semiHidden/>
    <w:rsid w:val="008B446B"/>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8B446B"/>
    <w:rPr>
      <w:b/>
      <w:bCs/>
    </w:rPr>
  </w:style>
  <w:style w:type="character" w:customStyle="1" w:styleId="AssuntodocomentrioChar">
    <w:name w:val="Assunto do comentário Char"/>
    <w:basedOn w:val="TextodecomentrioChar"/>
    <w:link w:val="Assuntodocomentrio"/>
    <w:uiPriority w:val="99"/>
    <w:semiHidden/>
    <w:rsid w:val="008B446B"/>
    <w:rPr>
      <w:b/>
      <w:bCs/>
      <w:sz w:val="20"/>
      <w:szCs w:val="20"/>
    </w:rPr>
  </w:style>
  <w:style w:type="character" w:styleId="Hyperlink">
    <w:name w:val="Hyperlink"/>
    <w:basedOn w:val="Fontepargpadro"/>
    <w:uiPriority w:val="99"/>
    <w:unhideWhenUsed/>
    <w:rsid w:val="00131252"/>
    <w:rPr>
      <w:color w:val="0000FF" w:themeColor="hyperlink"/>
      <w:u w:val="single"/>
    </w:rPr>
  </w:style>
  <w:style w:type="character" w:styleId="MenoPendente">
    <w:name w:val="Unresolved Mention"/>
    <w:basedOn w:val="Fontepargpadro"/>
    <w:uiPriority w:val="99"/>
    <w:semiHidden/>
    <w:unhideWhenUsed/>
    <w:rsid w:val="00131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1100">
      <w:bodyDiv w:val="1"/>
      <w:marLeft w:val="0"/>
      <w:marRight w:val="0"/>
      <w:marTop w:val="0"/>
      <w:marBottom w:val="0"/>
      <w:divBdr>
        <w:top w:val="none" w:sz="0" w:space="0" w:color="auto"/>
        <w:left w:val="none" w:sz="0" w:space="0" w:color="auto"/>
        <w:bottom w:val="none" w:sz="0" w:space="0" w:color="auto"/>
        <w:right w:val="none" w:sz="0" w:space="0" w:color="auto"/>
      </w:divBdr>
    </w:div>
    <w:div w:id="1778788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tefany.ferreira@academico.ifpb.edu.br" TargetMode="Externa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zia.peixoto@academico.ifpb.edu.br" TargetMode="External"/><Relationship Id="rId12" Type="http://schemas.openxmlformats.org/officeDocument/2006/relationships/hyperlink" Target="mailto:vinicius.vilela@ifpb.edu.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ais.feitosa@ifpb.edu.br"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mailto:clarisse.menezes@academico.ifpb.edu.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furtado@academico.ifpb.edu.br"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1370</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Luzia Peixoto</cp:lastModifiedBy>
  <cp:revision>3</cp:revision>
  <dcterms:created xsi:type="dcterms:W3CDTF">2021-08-18T15:02:00Z</dcterms:created>
  <dcterms:modified xsi:type="dcterms:W3CDTF">2021-10-06T15:19:00Z</dcterms:modified>
</cp:coreProperties>
</file>