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60A" w:rsidRDefault="006B461D" w:rsidP="008646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" w:hAnsi="Helvetica"/>
          <w:b/>
          <w:sz w:val="18"/>
          <w:szCs w:val="18"/>
        </w:rPr>
      </w:pPr>
      <w:r w:rsidRPr="0086460A"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UM </w:t>
      </w:r>
      <w:r w:rsidR="006F52CC" w:rsidRPr="0086460A">
        <w:rPr>
          <w:rFonts w:ascii="Helvetica" w:eastAsia="Helvetica Neue" w:hAnsi="Helvetica" w:cs="Helvetica Neue"/>
          <w:b/>
          <w:color w:val="000000"/>
          <w:sz w:val="18"/>
          <w:szCs w:val="18"/>
        </w:rPr>
        <w:t>EXPERIMENTO</w:t>
      </w:r>
      <w:r w:rsidR="00C1361F"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 INVESTIGATIVO</w:t>
      </w:r>
      <w:r w:rsidR="0086460A" w:rsidRPr="0086460A">
        <w:rPr>
          <w:rFonts w:ascii="Helvetica" w:hAnsi="Helvetica"/>
          <w:b/>
          <w:sz w:val="18"/>
          <w:szCs w:val="18"/>
        </w:rPr>
        <w:t xml:space="preserve"> </w:t>
      </w:r>
      <w:r w:rsidR="00C1361F">
        <w:rPr>
          <w:rFonts w:ascii="Helvetica" w:hAnsi="Helvetica"/>
          <w:b/>
          <w:sz w:val="18"/>
          <w:szCs w:val="18"/>
        </w:rPr>
        <w:t>PARA O</w:t>
      </w:r>
      <w:r w:rsidR="002B2187">
        <w:rPr>
          <w:rFonts w:ascii="Helvetica" w:hAnsi="Helvetica"/>
          <w:b/>
          <w:sz w:val="18"/>
          <w:szCs w:val="18"/>
        </w:rPr>
        <w:t xml:space="preserve"> ENSI</w:t>
      </w:r>
      <w:r w:rsidR="00BB0305">
        <w:rPr>
          <w:rFonts w:ascii="Helvetica" w:hAnsi="Helvetica"/>
          <w:b/>
          <w:sz w:val="18"/>
          <w:szCs w:val="18"/>
        </w:rPr>
        <w:t>NO DAS TRANSFORMAÇÕES GASOSAS</w:t>
      </w:r>
    </w:p>
    <w:p w:rsidR="00BB0305" w:rsidRPr="0086460A" w:rsidRDefault="00BB0305" w:rsidP="008646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" w:eastAsia="Helvetica Neue" w:hAnsi="Helvetica" w:cs="Helvetica Neue"/>
          <w:b/>
          <w:color w:val="000000"/>
          <w:sz w:val="18"/>
          <w:szCs w:val="18"/>
        </w:rPr>
      </w:pPr>
    </w:p>
    <w:p w:rsidR="000D3FE6" w:rsidRDefault="007D2F66" w:rsidP="007D2F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MARIA GABRIELLY MACIEL DA SILVA  (IFPB, Campus João Pessoa),  JOÃO PEREIRA DE LACERDA NETO</w:t>
      </w:r>
      <w:r w:rsidR="006D6D5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 w:rsidR="00D17E71">
        <w:rPr>
          <w:rFonts w:ascii="Helvetica Neue" w:eastAsia="Helvetica Neue" w:hAnsi="Helvetica Neue" w:cs="Helvetica Neue"/>
          <w:color w:val="000000"/>
          <w:sz w:val="18"/>
          <w:szCs w:val="18"/>
        </w:rPr>
        <w:t>João Pessoa</w:t>
      </w:r>
      <w:r w:rsidR="006D6D5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ANDERSON SAVIO DE MEDEIROS SIMÕES </w:t>
      </w:r>
      <w:r w:rsidR="006D6D5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João Pessoa</w:t>
      </w:r>
      <w:r w:rsidR="006D6D5D">
        <w:rPr>
          <w:rFonts w:ascii="Helvetica Neue" w:eastAsia="Helvetica Neue" w:hAnsi="Helvetica Neue" w:cs="Helvetica Neue"/>
          <w:color w:val="000000"/>
          <w:sz w:val="18"/>
          <w:szCs w:val="18"/>
        </w:rPr>
        <w:t>), 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NDRÉA DE LUCENA LIRA </w:t>
      </w:r>
      <w:r w:rsidR="006D6D5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IFPB, Campus João Pessoa</w:t>
      </w:r>
      <w:r w:rsidR="006D6D5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 </w:t>
      </w:r>
    </w:p>
    <w:p w:rsidR="000D3FE6" w:rsidRPr="00821588" w:rsidRDefault="006D6D5D" w:rsidP="008215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"/>
          <w:color w:val="000000"/>
          <w:sz w:val="16"/>
          <w:szCs w:val="16"/>
        </w:rPr>
      </w:pPr>
      <w:r w:rsidRPr="00821588">
        <w:rPr>
          <w:rFonts w:ascii="Helvetica" w:eastAsia="Helvetica Neue" w:hAnsi="Helvetica" w:cs="Helvetica"/>
          <w:b/>
          <w:color w:val="000000"/>
          <w:sz w:val="16"/>
          <w:szCs w:val="16"/>
        </w:rPr>
        <w:t>E-mails:</w:t>
      </w:r>
      <w:r w:rsidR="006F52CC" w:rsidRPr="00821588">
        <w:rPr>
          <w:rFonts w:ascii="Helvetica" w:eastAsia="Helvetica Neue" w:hAnsi="Helvetica" w:cs="Helvetica"/>
          <w:color w:val="000000" w:themeColor="text1"/>
          <w:sz w:val="16"/>
          <w:szCs w:val="16"/>
        </w:rPr>
        <w:t xml:space="preserve"> </w:t>
      </w:r>
      <w:hyperlink r:id="rId7" w:history="1">
        <w:r w:rsidR="006F52CC" w:rsidRPr="00821588">
          <w:rPr>
            <w:rStyle w:val="Hyperlink"/>
            <w:rFonts w:ascii="Helvetica" w:eastAsia="Helvetica Neue" w:hAnsi="Helvetica" w:cs="Helvetica"/>
            <w:color w:val="000000" w:themeColor="text1"/>
            <w:sz w:val="16"/>
            <w:szCs w:val="16"/>
            <w:u w:val="none"/>
          </w:rPr>
          <w:t>maciel.gabrielly@academico.ifpb.edu.br</w:t>
        </w:r>
      </w:hyperlink>
      <w:r w:rsidR="006F52CC" w:rsidRPr="00821588">
        <w:rPr>
          <w:rFonts w:ascii="Helvetica" w:eastAsia="Helvetica Neue" w:hAnsi="Helvetica" w:cs="Helvetica"/>
          <w:color w:val="000000" w:themeColor="text1"/>
          <w:sz w:val="16"/>
          <w:szCs w:val="16"/>
        </w:rPr>
        <w:t>,</w:t>
      </w:r>
      <w:r w:rsidR="007D2F66" w:rsidRPr="00821588">
        <w:rPr>
          <w:rFonts w:ascii="Helvetica" w:eastAsia="Helvetica Neue" w:hAnsi="Helvetica" w:cs="Helvetica"/>
          <w:color w:val="000000" w:themeColor="text1"/>
          <w:sz w:val="16"/>
          <w:szCs w:val="16"/>
        </w:rPr>
        <w:t xml:space="preserve"> </w:t>
      </w:r>
      <w:hyperlink r:id="rId8" w:history="1">
        <w:r w:rsidR="007D2F66" w:rsidRPr="00821588">
          <w:rPr>
            <w:rStyle w:val="Hyperlink"/>
            <w:rFonts w:ascii="Helvetica" w:eastAsia="Helvetica Neue" w:hAnsi="Helvetica" w:cs="Helvetica"/>
            <w:color w:val="000000" w:themeColor="text1"/>
            <w:sz w:val="16"/>
            <w:szCs w:val="16"/>
            <w:u w:val="none"/>
          </w:rPr>
          <w:t>neto.lacerda@academico.ifpb.edu.br</w:t>
        </w:r>
      </w:hyperlink>
      <w:r w:rsidR="007D2F66" w:rsidRPr="00821588">
        <w:rPr>
          <w:rFonts w:ascii="Helvetica" w:eastAsia="Helvetica Neue" w:hAnsi="Helvetica" w:cs="Helvetica"/>
          <w:color w:val="000000" w:themeColor="text1"/>
          <w:sz w:val="16"/>
          <w:szCs w:val="16"/>
        </w:rPr>
        <w:t>,</w:t>
      </w:r>
      <w:r w:rsidR="00C1361F" w:rsidRPr="00821588">
        <w:rPr>
          <w:rFonts w:ascii="Helvetica" w:eastAsia="Helvetica Neue" w:hAnsi="Helvetica" w:cs="Helvetica"/>
          <w:color w:val="000000" w:themeColor="text1"/>
          <w:sz w:val="16"/>
          <w:szCs w:val="16"/>
        </w:rPr>
        <w:t xml:space="preserve"> </w:t>
      </w:r>
      <w:hyperlink r:id="rId9" w:history="1">
        <w:r w:rsidR="006F52CC" w:rsidRPr="00821588">
          <w:rPr>
            <w:rStyle w:val="Hyperlink"/>
            <w:rFonts w:ascii="Helvetica" w:eastAsia="Helvetica Neue" w:hAnsi="Helvetica" w:cs="Helvetica"/>
            <w:color w:val="000000" w:themeColor="text1"/>
            <w:sz w:val="16"/>
            <w:szCs w:val="16"/>
            <w:u w:val="none"/>
          </w:rPr>
          <w:t>anderson.simoes@ifpb.edu.br</w:t>
        </w:r>
      </w:hyperlink>
      <w:r w:rsidR="006F52CC" w:rsidRPr="00821588">
        <w:rPr>
          <w:rFonts w:ascii="Helvetica" w:eastAsia="Helvetica Neue" w:hAnsi="Helvetica" w:cs="Helvetica"/>
          <w:color w:val="000000" w:themeColor="text1"/>
          <w:sz w:val="16"/>
          <w:szCs w:val="16"/>
        </w:rPr>
        <w:t>,</w:t>
      </w:r>
      <w:r w:rsidR="00C1361F" w:rsidRPr="00821588">
        <w:rPr>
          <w:rFonts w:ascii="Helvetica" w:eastAsia="Helvetica Neue" w:hAnsi="Helvetica" w:cs="Helvetica"/>
          <w:color w:val="000000" w:themeColor="text1"/>
          <w:sz w:val="16"/>
          <w:szCs w:val="16"/>
        </w:rPr>
        <w:t xml:space="preserve"> </w:t>
      </w:r>
      <w:hyperlink r:id="rId10" w:history="1">
        <w:r w:rsidR="006F52CC" w:rsidRPr="00821588">
          <w:rPr>
            <w:rStyle w:val="Hyperlink"/>
            <w:rFonts w:ascii="Helvetica" w:eastAsia="Helvetica Neue" w:hAnsi="Helvetica" w:cs="Helvetica"/>
            <w:color w:val="000000" w:themeColor="text1"/>
            <w:sz w:val="16"/>
            <w:szCs w:val="16"/>
            <w:u w:val="none"/>
          </w:rPr>
          <w:t>andreia.lira@ifpb.br</w:t>
        </w:r>
      </w:hyperlink>
      <w:r w:rsidRPr="00821588">
        <w:rPr>
          <w:rFonts w:ascii="Helvetica" w:eastAsia="Helvetica Neue" w:hAnsi="Helvetica" w:cs="Helvetica"/>
          <w:color w:val="000000" w:themeColor="text1"/>
          <w:sz w:val="16"/>
          <w:szCs w:val="16"/>
        </w:rPr>
        <w:t>.</w:t>
      </w:r>
      <w:r w:rsidR="006F52CC" w:rsidRPr="00821588">
        <w:rPr>
          <w:rFonts w:ascii="Helvetica" w:eastAsia="Helvetica Neue" w:hAnsi="Helvetica" w:cs="Helvetica"/>
          <w:color w:val="000000" w:themeColor="text1"/>
          <w:sz w:val="16"/>
          <w:szCs w:val="16"/>
        </w:rPr>
        <w:t xml:space="preserve"> </w:t>
      </w:r>
    </w:p>
    <w:p w:rsidR="000D3FE6" w:rsidRPr="00821588" w:rsidRDefault="006D6D5D" w:rsidP="008215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"/>
          <w:color w:val="000000" w:themeColor="text1"/>
          <w:sz w:val="16"/>
          <w:szCs w:val="16"/>
        </w:rPr>
      </w:pPr>
      <w:r w:rsidRPr="00821588">
        <w:rPr>
          <w:rFonts w:ascii="Helvetica" w:eastAsia="Helvetica Neue" w:hAnsi="Helvetica" w:cs="Helvetica"/>
          <w:b/>
          <w:color w:val="000000" w:themeColor="text1"/>
          <w:sz w:val="16"/>
          <w:szCs w:val="16"/>
        </w:rPr>
        <w:t>Área de conhecimento:</w:t>
      </w:r>
      <w:r w:rsidR="009D0C30" w:rsidRPr="00821588">
        <w:rPr>
          <w:rFonts w:ascii="Helvetica" w:eastAsia="Helvetica Neue" w:hAnsi="Helvetica" w:cs="Helvetica"/>
          <w:color w:val="000000" w:themeColor="text1"/>
          <w:sz w:val="16"/>
          <w:szCs w:val="16"/>
        </w:rPr>
        <w:t xml:space="preserve"> Educação e Ensino.</w:t>
      </w:r>
    </w:p>
    <w:p w:rsidR="000D3FE6" w:rsidRPr="00821588" w:rsidRDefault="006D6D5D" w:rsidP="008215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"/>
          <w:color w:val="000000"/>
          <w:sz w:val="16"/>
          <w:szCs w:val="16"/>
        </w:rPr>
      </w:pPr>
      <w:r w:rsidRPr="00821588">
        <w:rPr>
          <w:rFonts w:ascii="Helvetica" w:eastAsia="Helvetica Neue" w:hAnsi="Helvetica" w:cs="Helvetica"/>
          <w:b/>
          <w:color w:val="000000"/>
          <w:sz w:val="16"/>
          <w:szCs w:val="16"/>
        </w:rPr>
        <w:t>Palavras-Chave</w:t>
      </w:r>
      <w:r w:rsidRPr="00821588">
        <w:rPr>
          <w:rFonts w:ascii="Helvetica" w:eastAsia="Helvetica Neue" w:hAnsi="Helvetica" w:cs="Helvetica"/>
          <w:color w:val="000000"/>
          <w:sz w:val="16"/>
          <w:szCs w:val="16"/>
        </w:rPr>
        <w:t xml:space="preserve">: </w:t>
      </w:r>
      <w:r w:rsidR="007D2F66" w:rsidRPr="00821588">
        <w:rPr>
          <w:rFonts w:ascii="Helvetica" w:eastAsia="Helvetica Neue" w:hAnsi="Helvetica" w:cs="Helvetica"/>
          <w:color w:val="000000"/>
          <w:sz w:val="16"/>
          <w:szCs w:val="16"/>
        </w:rPr>
        <w:t xml:space="preserve"> Ensino de química</w:t>
      </w:r>
      <w:r w:rsidRPr="00821588">
        <w:rPr>
          <w:rFonts w:ascii="Helvetica" w:eastAsia="Helvetica Neue" w:hAnsi="Helvetica" w:cs="Helvetica"/>
          <w:color w:val="000000"/>
          <w:sz w:val="16"/>
          <w:szCs w:val="16"/>
        </w:rPr>
        <w:t>;</w:t>
      </w:r>
      <w:r w:rsidR="007D2F66" w:rsidRPr="00821588">
        <w:rPr>
          <w:rFonts w:ascii="Helvetica" w:eastAsia="Helvetica Neue" w:hAnsi="Helvetica" w:cs="Helvetica"/>
          <w:color w:val="000000"/>
          <w:sz w:val="16"/>
          <w:szCs w:val="16"/>
        </w:rPr>
        <w:t xml:space="preserve"> </w:t>
      </w:r>
      <w:r w:rsidR="009D0C30" w:rsidRPr="00821588">
        <w:rPr>
          <w:rFonts w:ascii="Helvetica" w:eastAsia="Helvetica Neue" w:hAnsi="Helvetica" w:cs="Helvetica"/>
          <w:color w:val="000000"/>
          <w:sz w:val="16"/>
          <w:szCs w:val="16"/>
        </w:rPr>
        <w:t>Aulas Experimentais; Mateirias Alternativos</w:t>
      </w:r>
      <w:r w:rsidR="007D2F66" w:rsidRPr="00821588">
        <w:rPr>
          <w:rFonts w:ascii="Helvetica" w:eastAsia="Helvetica Neue" w:hAnsi="Helvetica" w:cs="Helvetica"/>
          <w:color w:val="000000"/>
          <w:sz w:val="16"/>
          <w:szCs w:val="16"/>
        </w:rPr>
        <w:t>.</w:t>
      </w:r>
    </w:p>
    <w:p w:rsidR="000D3FE6" w:rsidRDefault="000D3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0D3FE6" w:rsidRPr="0068452E" w:rsidRDefault="006D6D5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:rsidR="00C1361F" w:rsidRDefault="00BA74C1" w:rsidP="008E1D67">
      <w:pPr>
        <w:widowControl w:val="0"/>
        <w:pBdr>
          <w:top w:val="nil"/>
          <w:left w:val="nil"/>
          <w:bottom w:val="nil"/>
          <w:right w:val="nil"/>
          <w:between w:val="nil"/>
        </w:pBdr>
        <w:ind w:left="437" w:right="142" w:firstLine="284"/>
        <w:jc w:val="both"/>
        <w:rPr>
          <w:rFonts w:ascii="Helvetica" w:hAnsi="Helvetica"/>
          <w:sz w:val="18"/>
          <w:szCs w:val="18"/>
        </w:rPr>
      </w:pPr>
      <w:r w:rsidRPr="00AB6423">
        <w:rPr>
          <w:rFonts w:ascii="Helvetica" w:hAnsi="Helvetica" w:cs="Helvetica"/>
          <w:sz w:val="18"/>
          <w:szCs w:val="18"/>
        </w:rPr>
        <w:t xml:space="preserve">O ensino de química, </w:t>
      </w:r>
      <w:r w:rsidR="00F06EBD">
        <w:rPr>
          <w:rFonts w:ascii="Helvetica" w:hAnsi="Helvetica" w:cs="Helvetica"/>
          <w:sz w:val="18"/>
          <w:szCs w:val="18"/>
        </w:rPr>
        <w:t xml:space="preserve">quando executado de forma diferenciada, </w:t>
      </w:r>
      <w:r w:rsidR="00004F33" w:rsidRPr="00AB6423">
        <w:rPr>
          <w:rFonts w:ascii="Helvetica" w:hAnsi="Helvetica" w:cs="Helvetica"/>
          <w:sz w:val="18"/>
          <w:szCs w:val="18"/>
        </w:rPr>
        <w:t>possibilita a</w:t>
      </w:r>
      <w:r w:rsidR="00F06EBD">
        <w:rPr>
          <w:rFonts w:ascii="Helvetica" w:hAnsi="Helvetica" w:cs="Helvetica"/>
          <w:sz w:val="18"/>
          <w:szCs w:val="18"/>
        </w:rPr>
        <w:t>os discentes a</w:t>
      </w:r>
      <w:r w:rsidR="00004F33" w:rsidRPr="00AB6423">
        <w:rPr>
          <w:rFonts w:ascii="Helvetica" w:hAnsi="Helvetica" w:cs="Helvetica"/>
          <w:sz w:val="18"/>
          <w:szCs w:val="18"/>
        </w:rPr>
        <w:t xml:space="preserve"> compreensão de fenômenos naturais</w:t>
      </w:r>
      <w:r w:rsidR="00F06EBD">
        <w:rPr>
          <w:rFonts w:ascii="Helvetica" w:hAnsi="Helvetica" w:cs="Helvetica"/>
          <w:sz w:val="18"/>
          <w:szCs w:val="18"/>
        </w:rPr>
        <w:t>,</w:t>
      </w:r>
      <w:r w:rsidRPr="00AB6423">
        <w:rPr>
          <w:rFonts w:ascii="Helvetica" w:hAnsi="Helvetica" w:cs="Helvetica"/>
          <w:sz w:val="18"/>
          <w:szCs w:val="18"/>
        </w:rPr>
        <w:t xml:space="preserve"> a partir de atividades que motivam e promovem a associação destes fenômenos com o cotidiano. </w:t>
      </w:r>
      <w:r w:rsidR="00535FFE">
        <w:rPr>
          <w:rFonts w:ascii="Helvetica" w:hAnsi="Helvetica" w:cs="Helvetica"/>
          <w:sz w:val="18"/>
          <w:szCs w:val="18"/>
        </w:rPr>
        <w:t>Para</w:t>
      </w:r>
      <w:r w:rsidR="00530E2C" w:rsidRPr="00AB6423">
        <w:rPr>
          <w:rFonts w:ascii="Helvetica" w:hAnsi="Helvetica" w:cs="Helvetica"/>
          <w:sz w:val="18"/>
          <w:szCs w:val="18"/>
        </w:rPr>
        <w:t xml:space="preserve"> </w:t>
      </w:r>
      <w:r w:rsidRPr="00AB6423">
        <w:rPr>
          <w:rFonts w:ascii="Helvetica" w:hAnsi="Helvetica" w:cs="Helvetica"/>
          <w:sz w:val="18"/>
          <w:szCs w:val="18"/>
        </w:rPr>
        <w:t>despert</w:t>
      </w:r>
      <w:r w:rsidR="00535FFE">
        <w:rPr>
          <w:rFonts w:ascii="Helvetica" w:hAnsi="Helvetica" w:cs="Helvetica"/>
          <w:sz w:val="18"/>
          <w:szCs w:val="18"/>
        </w:rPr>
        <w:t>ar</w:t>
      </w:r>
      <w:r w:rsidRPr="00AB6423">
        <w:rPr>
          <w:rFonts w:ascii="Helvetica" w:hAnsi="Helvetica" w:cs="Helvetica"/>
          <w:sz w:val="18"/>
          <w:szCs w:val="18"/>
        </w:rPr>
        <w:t xml:space="preserve"> </w:t>
      </w:r>
      <w:r w:rsidR="00530E2C" w:rsidRPr="00AB6423">
        <w:rPr>
          <w:rFonts w:ascii="Helvetica" w:hAnsi="Helvetica" w:cs="Helvetica"/>
          <w:sz w:val="18"/>
          <w:szCs w:val="18"/>
        </w:rPr>
        <w:t>no discente</w:t>
      </w:r>
      <w:r w:rsidRPr="00AB6423">
        <w:rPr>
          <w:rFonts w:ascii="Helvetica" w:hAnsi="Helvetica" w:cs="Helvetica"/>
          <w:sz w:val="18"/>
          <w:szCs w:val="18"/>
        </w:rPr>
        <w:t xml:space="preserve"> </w:t>
      </w:r>
      <w:r w:rsidR="00530E2C" w:rsidRPr="00AB6423">
        <w:rPr>
          <w:rFonts w:ascii="Helvetica" w:hAnsi="Helvetica" w:cs="Helvetica"/>
          <w:sz w:val="18"/>
          <w:szCs w:val="18"/>
        </w:rPr>
        <w:t xml:space="preserve">o </w:t>
      </w:r>
      <w:r w:rsidRPr="00AB6423">
        <w:rPr>
          <w:rFonts w:ascii="Helvetica" w:hAnsi="Helvetica" w:cs="Helvetica"/>
          <w:sz w:val="18"/>
          <w:szCs w:val="18"/>
        </w:rPr>
        <w:t>desejo em aprender, as atividades experimentais</w:t>
      </w:r>
      <w:r w:rsidR="00530E2C" w:rsidRPr="00AB6423">
        <w:rPr>
          <w:rFonts w:ascii="Helvetica" w:hAnsi="Helvetica" w:cs="Helvetica"/>
          <w:sz w:val="18"/>
          <w:szCs w:val="18"/>
        </w:rPr>
        <w:t xml:space="preserve"> investigativas</w:t>
      </w:r>
      <w:r w:rsidRPr="00AB6423">
        <w:rPr>
          <w:rFonts w:ascii="Helvetica" w:hAnsi="Helvetica" w:cs="Helvetica"/>
          <w:sz w:val="18"/>
          <w:szCs w:val="18"/>
        </w:rPr>
        <w:t xml:space="preserve"> </w:t>
      </w:r>
      <w:r w:rsidR="00530E2C" w:rsidRPr="00AB6423">
        <w:rPr>
          <w:rFonts w:ascii="Helvetica" w:hAnsi="Helvetica" w:cs="Helvetica"/>
          <w:sz w:val="18"/>
          <w:szCs w:val="18"/>
        </w:rPr>
        <w:t>t</w:t>
      </w:r>
      <w:r w:rsidRPr="00AB6423">
        <w:rPr>
          <w:rFonts w:ascii="Helvetica" w:hAnsi="Helvetica" w:cs="Helvetica"/>
          <w:sz w:val="18"/>
          <w:szCs w:val="18"/>
        </w:rPr>
        <w:t>êm se apresentado como ferramentas pedagógicas poderosas</w:t>
      </w:r>
      <w:r w:rsidR="00530E2C" w:rsidRPr="00AB6423">
        <w:rPr>
          <w:rFonts w:ascii="Helvetica" w:hAnsi="Helvetica" w:cs="Helvetica"/>
          <w:sz w:val="18"/>
          <w:szCs w:val="18"/>
        </w:rPr>
        <w:t xml:space="preserve"> para</w:t>
      </w:r>
      <w:r w:rsidR="0068452E" w:rsidRPr="00AB6423">
        <w:rPr>
          <w:rFonts w:ascii="Helvetica" w:hAnsi="Helvetica" w:cs="Helvetica"/>
          <w:sz w:val="18"/>
          <w:szCs w:val="18"/>
        </w:rPr>
        <w:t xml:space="preserve"> consolidação do conhecimento</w:t>
      </w:r>
      <w:r w:rsidR="00F06EBD">
        <w:rPr>
          <w:rFonts w:ascii="Helvetica" w:hAnsi="Helvetica" w:cs="Helvetica"/>
          <w:sz w:val="18"/>
          <w:szCs w:val="18"/>
        </w:rPr>
        <w:t xml:space="preserve"> químico</w:t>
      </w:r>
      <w:r w:rsidR="0068452E" w:rsidRPr="00AB6423">
        <w:rPr>
          <w:rFonts w:ascii="Helvetica" w:hAnsi="Helvetica" w:cs="Helvetica"/>
          <w:sz w:val="18"/>
          <w:szCs w:val="18"/>
        </w:rPr>
        <w:t xml:space="preserve">. </w:t>
      </w:r>
      <w:r w:rsidR="001027E4">
        <w:rPr>
          <w:rFonts w:ascii="Helvetica" w:hAnsi="Helvetica" w:cs="Helvetica"/>
          <w:sz w:val="18"/>
          <w:szCs w:val="18"/>
        </w:rPr>
        <w:t>Segundo</w:t>
      </w:r>
      <w:r w:rsidR="001027E4" w:rsidRPr="00AB6423">
        <w:rPr>
          <w:rFonts w:ascii="Helvetica" w:hAnsi="Helvetica" w:cs="Helvetica"/>
          <w:sz w:val="18"/>
          <w:szCs w:val="18"/>
        </w:rPr>
        <w:t xml:space="preserve"> Oliveira (2010</w:t>
      </w:r>
      <w:r w:rsidR="001027E4">
        <w:rPr>
          <w:rFonts w:ascii="Helvetica" w:hAnsi="Helvetica" w:cs="Helvetica"/>
          <w:sz w:val="18"/>
          <w:szCs w:val="18"/>
        </w:rPr>
        <w:t>), as atividades investigativas oferecem aos discentes a oportunidade de desenvolver o senso crítico a partir da análise de situações problemas.</w:t>
      </w:r>
      <w:r w:rsidR="00C1361F">
        <w:rPr>
          <w:rFonts w:ascii="Helvetica" w:hAnsi="Helvetica" w:cs="Helvetica"/>
          <w:sz w:val="18"/>
          <w:szCs w:val="18"/>
        </w:rPr>
        <w:t xml:space="preserve"> </w:t>
      </w:r>
      <w:r w:rsidR="00C1361F">
        <w:rPr>
          <w:rFonts w:ascii="Helvetica" w:hAnsi="Helvetica"/>
          <w:sz w:val="18"/>
          <w:szCs w:val="18"/>
        </w:rPr>
        <w:t>P</w:t>
      </w:r>
      <w:r w:rsidR="00866258">
        <w:rPr>
          <w:rFonts w:ascii="Helvetica" w:hAnsi="Helvetica"/>
          <w:sz w:val="18"/>
          <w:szCs w:val="18"/>
        </w:rPr>
        <w:t>ara a criação d</w:t>
      </w:r>
      <w:r w:rsidR="00535FFE">
        <w:rPr>
          <w:rFonts w:ascii="Helvetica" w:hAnsi="Helvetica"/>
          <w:sz w:val="18"/>
          <w:szCs w:val="18"/>
        </w:rPr>
        <w:t>estas</w:t>
      </w:r>
      <w:r w:rsidR="00866258">
        <w:rPr>
          <w:rFonts w:ascii="Helvetica" w:hAnsi="Helvetica"/>
          <w:sz w:val="18"/>
          <w:szCs w:val="18"/>
        </w:rPr>
        <w:t xml:space="preserve"> situações, é fundamental que os docentes trabalhem a contextualização e a motivação dos discentes</w:t>
      </w:r>
      <w:r w:rsidR="00A40938">
        <w:rPr>
          <w:rFonts w:ascii="Helvetica" w:hAnsi="Helvetica"/>
          <w:sz w:val="18"/>
          <w:szCs w:val="18"/>
        </w:rPr>
        <w:t>, pois “a</w:t>
      </w:r>
      <w:r w:rsidR="00A40938" w:rsidRPr="00A40938">
        <w:rPr>
          <w:rFonts w:ascii="Helvetica" w:hAnsi="Helvetica"/>
          <w:sz w:val="18"/>
          <w:szCs w:val="18"/>
        </w:rPr>
        <w:t xml:space="preserve"> discussão da importância do tema  proposto contribui para que os estudantes comecem a formar uma concepção preliminar da</w:t>
      </w:r>
      <w:r w:rsidR="00A40938">
        <w:rPr>
          <w:rFonts w:ascii="Helvetica" w:hAnsi="Helvetica"/>
          <w:sz w:val="18"/>
          <w:szCs w:val="18"/>
        </w:rPr>
        <w:t xml:space="preserve"> </w:t>
      </w:r>
      <w:r w:rsidR="00A40938" w:rsidRPr="00A40938">
        <w:rPr>
          <w:rFonts w:ascii="Helvetica" w:hAnsi="Helvetica"/>
          <w:sz w:val="18"/>
          <w:szCs w:val="18"/>
        </w:rPr>
        <w:t xml:space="preserve">  situação problemática</w:t>
      </w:r>
      <w:r w:rsidR="00A40938">
        <w:rPr>
          <w:rFonts w:ascii="Helvetica" w:hAnsi="Helvetica"/>
          <w:sz w:val="18"/>
          <w:szCs w:val="18"/>
        </w:rPr>
        <w:t>” (PEREIRA; VITURINO; ASSIS, 2017, p.138).</w:t>
      </w:r>
      <w:r w:rsidR="00C1361F">
        <w:rPr>
          <w:rFonts w:ascii="Helvetica" w:hAnsi="Helvetica"/>
          <w:sz w:val="18"/>
          <w:szCs w:val="18"/>
        </w:rPr>
        <w:t xml:space="preserve"> </w:t>
      </w:r>
      <w:r w:rsidR="00C1361F">
        <w:rPr>
          <w:rFonts w:ascii="Helvetica" w:hAnsi="Helvetica" w:cs="Helvetica"/>
          <w:sz w:val="18"/>
          <w:szCs w:val="18"/>
        </w:rPr>
        <w:t>Segundo Stuart e Marcondes (2009), se uma situação problema for apresentada n</w:t>
      </w:r>
      <w:r w:rsidR="00C1361F" w:rsidRPr="00AB6423">
        <w:rPr>
          <w:rFonts w:ascii="Helvetica" w:hAnsi="Helvetica"/>
          <w:sz w:val="18"/>
          <w:szCs w:val="18"/>
        </w:rPr>
        <w:t>uma aula experimental,</w:t>
      </w:r>
      <w:r w:rsidR="00C1361F">
        <w:rPr>
          <w:rFonts w:ascii="Helvetica" w:hAnsi="Helvetica"/>
          <w:sz w:val="18"/>
          <w:szCs w:val="18"/>
        </w:rPr>
        <w:t xml:space="preserve"> o discente irá raciocionar logicamente para analisar os dados e apresentar uma resolução adequada ao problema.</w:t>
      </w:r>
      <w:r w:rsidR="00C1361F" w:rsidRPr="00AB6423">
        <w:rPr>
          <w:rFonts w:ascii="Helvetica" w:hAnsi="Helvetica"/>
          <w:sz w:val="18"/>
          <w:szCs w:val="18"/>
        </w:rPr>
        <w:t xml:space="preserve"> </w:t>
      </w:r>
      <w:r w:rsidR="00A40938">
        <w:rPr>
          <w:rFonts w:ascii="Helvetica" w:hAnsi="Helvetica"/>
          <w:sz w:val="18"/>
          <w:szCs w:val="18"/>
        </w:rPr>
        <w:t xml:space="preserve"> </w:t>
      </w:r>
    </w:p>
    <w:p w:rsidR="0068452E" w:rsidRPr="0068452E" w:rsidRDefault="00C1361F" w:rsidP="008E1D67">
      <w:pPr>
        <w:widowControl w:val="0"/>
        <w:pBdr>
          <w:top w:val="nil"/>
          <w:left w:val="nil"/>
          <w:bottom w:val="nil"/>
          <w:right w:val="nil"/>
          <w:between w:val="nil"/>
        </w:pBdr>
        <w:ind w:left="437" w:right="142" w:firstLine="284"/>
        <w:jc w:val="both"/>
        <w:rPr>
          <w:rFonts w:ascii="Helvetica" w:eastAsia="Helvetica Neue" w:hAnsi="Helvetica" w:cs="Helvetica Neue"/>
          <w:color w:val="000000"/>
          <w:sz w:val="12"/>
          <w:szCs w:val="12"/>
        </w:rPr>
      </w:pPr>
      <w:r>
        <w:rPr>
          <w:rFonts w:ascii="Helvetica" w:hAnsi="Helvetica"/>
          <w:sz w:val="18"/>
          <w:szCs w:val="18"/>
        </w:rPr>
        <w:t>Devido a falta de um laboratório para o ensino de Química adequado para realização de atividades experimentais, ou até mesmo inexistente, o docente necessita buscar alternativas para o desenvolvimento de suas atividades.</w:t>
      </w:r>
      <w:r w:rsidR="00457C91">
        <w:rPr>
          <w:rFonts w:ascii="Helvetica" w:hAnsi="Helvetica"/>
          <w:sz w:val="18"/>
          <w:szCs w:val="18"/>
        </w:rPr>
        <w:t xml:space="preserve"> Para Silva et al. (2017, p.2), “u</w:t>
      </w:r>
      <w:r w:rsidR="00457C91" w:rsidRPr="00457C91">
        <w:rPr>
          <w:rFonts w:ascii="Helvetica" w:hAnsi="Helvetica"/>
          <w:sz w:val="18"/>
          <w:szCs w:val="18"/>
        </w:rPr>
        <w:t>ma  aula experimental, seja ela com manipulação do material pelo aluno ou demonstrativa, não precisa e nem deve estar ligada à instrumentos caros e sofisticados</w:t>
      </w:r>
      <w:r w:rsidR="00457C91">
        <w:rPr>
          <w:rFonts w:ascii="Helvetica" w:hAnsi="Helvetica"/>
          <w:sz w:val="18"/>
          <w:szCs w:val="18"/>
        </w:rPr>
        <w:t xml:space="preserve">”. </w:t>
      </w:r>
      <w:r>
        <w:rPr>
          <w:rFonts w:ascii="Helvetica" w:hAnsi="Helvetica"/>
          <w:sz w:val="18"/>
          <w:szCs w:val="18"/>
        </w:rPr>
        <w:t xml:space="preserve">Neste contexto, o uso de materiais de baixo custo e de fácil acesso é </w:t>
      </w:r>
      <w:r w:rsidR="007F4107">
        <w:rPr>
          <w:rFonts w:ascii="Helvetica" w:hAnsi="Helvetica"/>
          <w:sz w:val="18"/>
          <w:szCs w:val="18"/>
        </w:rPr>
        <w:t xml:space="preserve">uma </w:t>
      </w:r>
      <w:r>
        <w:rPr>
          <w:rFonts w:ascii="Helvetica" w:hAnsi="Helvetica"/>
          <w:sz w:val="18"/>
          <w:szCs w:val="18"/>
        </w:rPr>
        <w:t xml:space="preserve">alternativa viável para a realização de </w:t>
      </w:r>
      <w:r w:rsidR="007F4107">
        <w:rPr>
          <w:rFonts w:ascii="Helvetica" w:hAnsi="Helvetica"/>
          <w:sz w:val="18"/>
          <w:szCs w:val="18"/>
        </w:rPr>
        <w:t xml:space="preserve">aulas </w:t>
      </w:r>
      <w:r>
        <w:rPr>
          <w:rFonts w:ascii="Helvetica" w:hAnsi="Helvetica"/>
          <w:sz w:val="18"/>
          <w:szCs w:val="18"/>
        </w:rPr>
        <w:t>experimentais</w:t>
      </w:r>
      <w:r w:rsidR="007F4107">
        <w:rPr>
          <w:rFonts w:ascii="Helvetica" w:hAnsi="Helvetica"/>
          <w:sz w:val="18"/>
          <w:szCs w:val="18"/>
        </w:rPr>
        <w:t xml:space="preserve"> que </w:t>
      </w:r>
      <w:r w:rsidR="00457C91">
        <w:rPr>
          <w:rFonts w:ascii="Helvetica" w:hAnsi="Helvetica"/>
          <w:sz w:val="18"/>
          <w:szCs w:val="18"/>
        </w:rPr>
        <w:t>auxiliem no</w:t>
      </w:r>
      <w:r w:rsidR="007F4107">
        <w:rPr>
          <w:rFonts w:ascii="Helvetica" w:hAnsi="Helvetica"/>
          <w:sz w:val="18"/>
          <w:szCs w:val="18"/>
        </w:rPr>
        <w:t xml:space="preserve"> processo ensino aprendizagem</w:t>
      </w:r>
      <w:r w:rsidR="00457C91">
        <w:rPr>
          <w:rFonts w:ascii="Helvetica" w:hAnsi="Helvetica"/>
          <w:sz w:val="18"/>
          <w:szCs w:val="18"/>
        </w:rPr>
        <w:t>.</w:t>
      </w:r>
      <w:r w:rsidR="0068452E" w:rsidRPr="0068452E">
        <w:rPr>
          <w:rFonts w:ascii="Helvetica" w:hAnsi="Helvetica"/>
          <w:sz w:val="18"/>
          <w:szCs w:val="18"/>
        </w:rPr>
        <w:t xml:space="preserve"> </w:t>
      </w:r>
      <w:r w:rsidR="00457C91">
        <w:rPr>
          <w:rFonts w:ascii="Helvetica" w:hAnsi="Helvetica"/>
          <w:sz w:val="18"/>
          <w:szCs w:val="18"/>
        </w:rPr>
        <w:t>Portanto, este</w:t>
      </w:r>
      <w:r w:rsidR="0068452E" w:rsidRPr="0068452E">
        <w:rPr>
          <w:rFonts w:ascii="Helvetica" w:hAnsi="Helvetica"/>
          <w:sz w:val="18"/>
          <w:szCs w:val="18"/>
        </w:rPr>
        <w:t xml:space="preserve"> trabalho teve como objetivo elaborar uma proposta de aula experimental investigativa </w:t>
      </w:r>
      <w:r w:rsidR="00535FFE" w:rsidRPr="0068452E">
        <w:rPr>
          <w:rFonts w:ascii="Helvetica" w:hAnsi="Helvetica"/>
          <w:sz w:val="18"/>
          <w:szCs w:val="18"/>
        </w:rPr>
        <w:t xml:space="preserve">sobre o tema </w:t>
      </w:r>
      <w:r w:rsidR="00535FFE">
        <w:rPr>
          <w:rFonts w:ascii="Helvetica" w:hAnsi="Helvetica"/>
          <w:sz w:val="18"/>
          <w:szCs w:val="18"/>
        </w:rPr>
        <w:t>estudo dos gases</w:t>
      </w:r>
      <w:r w:rsidR="0068452E" w:rsidRPr="0068452E">
        <w:rPr>
          <w:rFonts w:ascii="Helvetica" w:hAnsi="Helvetica"/>
          <w:sz w:val="18"/>
          <w:szCs w:val="18"/>
        </w:rPr>
        <w:t xml:space="preserve">, para ser aplicada em turmas do 1°ano do ensino médio. </w:t>
      </w:r>
      <w:r w:rsidR="00A40938">
        <w:rPr>
          <w:rFonts w:ascii="Helvetica" w:hAnsi="Helvetica"/>
          <w:sz w:val="18"/>
          <w:szCs w:val="18"/>
        </w:rPr>
        <w:t>A aula experimental e o roteiro de aula desenvolvidos</w:t>
      </w:r>
      <w:r w:rsidR="0068452E" w:rsidRPr="0068452E">
        <w:rPr>
          <w:rFonts w:ascii="Helvetica" w:hAnsi="Helvetica"/>
          <w:sz w:val="18"/>
          <w:szCs w:val="18"/>
        </w:rPr>
        <w:t xml:space="preserve"> </w:t>
      </w:r>
      <w:r w:rsidR="00A40938">
        <w:rPr>
          <w:rFonts w:ascii="Helvetica" w:hAnsi="Helvetica"/>
          <w:sz w:val="18"/>
          <w:szCs w:val="18"/>
        </w:rPr>
        <w:t xml:space="preserve">poderão ser utilizados de forma a promover um </w:t>
      </w:r>
      <w:r w:rsidR="0068452E" w:rsidRPr="0068452E">
        <w:rPr>
          <w:rFonts w:ascii="Helvetica" w:hAnsi="Helvetica"/>
          <w:sz w:val="18"/>
          <w:szCs w:val="18"/>
        </w:rPr>
        <w:t xml:space="preserve">ensino prático de qualidade e </w:t>
      </w:r>
      <w:r w:rsidR="00A40938">
        <w:rPr>
          <w:rFonts w:ascii="Helvetica" w:hAnsi="Helvetica"/>
          <w:sz w:val="18"/>
          <w:szCs w:val="18"/>
        </w:rPr>
        <w:t xml:space="preserve">a </w:t>
      </w:r>
      <w:r w:rsidR="0068452E" w:rsidRPr="0068452E">
        <w:rPr>
          <w:rFonts w:ascii="Helvetica" w:hAnsi="Helvetica"/>
          <w:sz w:val="18"/>
          <w:szCs w:val="18"/>
        </w:rPr>
        <w:t xml:space="preserve">estimular </w:t>
      </w:r>
      <w:r w:rsidR="00A40938">
        <w:rPr>
          <w:rFonts w:ascii="Helvetica" w:hAnsi="Helvetica"/>
          <w:sz w:val="18"/>
          <w:szCs w:val="18"/>
        </w:rPr>
        <w:t>um</w:t>
      </w:r>
      <w:r w:rsidR="0068452E" w:rsidRPr="0068452E">
        <w:rPr>
          <w:rFonts w:ascii="Helvetica" w:hAnsi="Helvetica"/>
          <w:sz w:val="18"/>
          <w:szCs w:val="18"/>
        </w:rPr>
        <w:t xml:space="preserve">a aprendizagem a partir de recursos facilitadores e de fácil acesso. </w:t>
      </w:r>
    </w:p>
    <w:p w:rsidR="00F71F42" w:rsidRPr="00B14088" w:rsidRDefault="006D6D5D" w:rsidP="00F71F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:rsidR="00B14088" w:rsidRDefault="00B14088" w:rsidP="00B140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/>
        <w:jc w:val="both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2.1 Metodologia</w:t>
      </w:r>
    </w:p>
    <w:p w:rsidR="00B14088" w:rsidRPr="00F71F42" w:rsidRDefault="00C1361F" w:rsidP="00457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firstLine="284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</w:t>
      </w:r>
      <w:r w:rsidR="00AB6423" w:rsidRPr="00AB6423">
        <w:rPr>
          <w:rFonts w:ascii="Helvetica" w:hAnsi="Helvetica"/>
          <w:sz w:val="18"/>
          <w:szCs w:val="18"/>
        </w:rPr>
        <w:t xml:space="preserve"> atividade experimental </w:t>
      </w:r>
      <w:r w:rsidR="00F06EBD">
        <w:rPr>
          <w:rFonts w:ascii="Helvetica" w:hAnsi="Helvetica"/>
          <w:sz w:val="18"/>
          <w:szCs w:val="18"/>
        </w:rPr>
        <w:t xml:space="preserve">investigativa, sobre o tema Estudo dos Gases, </w:t>
      </w:r>
      <w:r w:rsidR="00AB6423" w:rsidRPr="00AB6423">
        <w:rPr>
          <w:rFonts w:ascii="Helvetica" w:hAnsi="Helvetica"/>
          <w:sz w:val="18"/>
          <w:szCs w:val="18"/>
        </w:rPr>
        <w:t>foi</w:t>
      </w:r>
      <w:r w:rsidR="00F06E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proposta</w:t>
      </w:r>
      <w:r w:rsidR="00AB6423" w:rsidRPr="00AB6423">
        <w:rPr>
          <w:rFonts w:ascii="Helvetica" w:hAnsi="Helvetica"/>
          <w:sz w:val="18"/>
          <w:szCs w:val="18"/>
        </w:rPr>
        <w:t xml:space="preserve"> considerando </w:t>
      </w:r>
      <w:r w:rsidR="00F06EBD">
        <w:rPr>
          <w:rFonts w:ascii="Helvetica" w:hAnsi="Helvetica"/>
          <w:sz w:val="18"/>
          <w:szCs w:val="18"/>
        </w:rPr>
        <w:t>os seguintes pontos centrais</w:t>
      </w:r>
      <w:r w:rsidR="00AB6423" w:rsidRPr="00AB6423">
        <w:rPr>
          <w:rFonts w:ascii="Helvetica" w:hAnsi="Helvetica"/>
          <w:sz w:val="18"/>
          <w:szCs w:val="18"/>
        </w:rPr>
        <w:t>:</w:t>
      </w:r>
      <w:r w:rsidR="00F06EBD">
        <w:rPr>
          <w:rFonts w:ascii="Helvetica" w:hAnsi="Helvetica"/>
          <w:sz w:val="18"/>
          <w:szCs w:val="18"/>
        </w:rPr>
        <w:t xml:space="preserve"> (i) situação problema</w:t>
      </w:r>
      <w:r>
        <w:rPr>
          <w:rFonts w:ascii="Helvetica" w:hAnsi="Helvetica"/>
          <w:sz w:val="18"/>
          <w:szCs w:val="18"/>
        </w:rPr>
        <w:t>,</w:t>
      </w:r>
      <w:r w:rsidR="00F06EBD">
        <w:rPr>
          <w:rFonts w:ascii="Helvetica" w:hAnsi="Helvetica"/>
          <w:sz w:val="18"/>
          <w:szCs w:val="18"/>
        </w:rPr>
        <w:t xml:space="preserve"> (ii) motiva</w:t>
      </w:r>
      <w:r>
        <w:rPr>
          <w:rFonts w:ascii="Helvetica" w:hAnsi="Helvetica"/>
          <w:sz w:val="18"/>
          <w:szCs w:val="18"/>
        </w:rPr>
        <w:t>ção</w:t>
      </w:r>
      <w:r w:rsidR="00F06E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d</w:t>
      </w:r>
      <w:r w:rsidR="00F06EBD">
        <w:rPr>
          <w:rFonts w:ascii="Helvetica" w:hAnsi="Helvetica"/>
          <w:sz w:val="18"/>
          <w:szCs w:val="18"/>
        </w:rPr>
        <w:t>os discentes</w:t>
      </w:r>
      <w:r w:rsidR="007F4107">
        <w:rPr>
          <w:rFonts w:ascii="Helvetica" w:hAnsi="Helvetica"/>
          <w:sz w:val="18"/>
          <w:szCs w:val="18"/>
        </w:rPr>
        <w:t>,</w:t>
      </w:r>
      <w:r w:rsidR="00F06EBD">
        <w:rPr>
          <w:rFonts w:ascii="Helvetica" w:hAnsi="Helvetica"/>
          <w:sz w:val="18"/>
          <w:szCs w:val="18"/>
        </w:rPr>
        <w:t xml:space="preserve"> (iii)</w:t>
      </w:r>
      <w:r w:rsidR="00AB6423" w:rsidRPr="00AB6423">
        <w:rPr>
          <w:rFonts w:ascii="Helvetica" w:hAnsi="Helvetica"/>
          <w:sz w:val="18"/>
          <w:szCs w:val="18"/>
        </w:rPr>
        <w:t xml:space="preserve"> </w:t>
      </w:r>
      <w:r w:rsidR="00F06EBD">
        <w:rPr>
          <w:rFonts w:ascii="Helvetica" w:hAnsi="Helvetica"/>
          <w:sz w:val="18"/>
          <w:szCs w:val="18"/>
        </w:rPr>
        <w:t>colabora</w:t>
      </w:r>
      <w:r>
        <w:rPr>
          <w:rFonts w:ascii="Helvetica" w:hAnsi="Helvetica"/>
          <w:sz w:val="18"/>
          <w:szCs w:val="18"/>
        </w:rPr>
        <w:t>ção</w:t>
      </w:r>
      <w:r w:rsidR="007F4107">
        <w:rPr>
          <w:rFonts w:ascii="Helvetica" w:hAnsi="Helvetica"/>
          <w:sz w:val="18"/>
          <w:szCs w:val="18"/>
        </w:rPr>
        <w:t xml:space="preserve"> e (iv) materiais de baixo custo</w:t>
      </w:r>
      <w:r>
        <w:rPr>
          <w:rFonts w:ascii="Helvetica" w:hAnsi="Helvetica"/>
          <w:sz w:val="18"/>
          <w:szCs w:val="18"/>
        </w:rPr>
        <w:t>.  Portanto, o</w:t>
      </w:r>
      <w:r w:rsidR="00B14088" w:rsidRPr="00F71F42">
        <w:rPr>
          <w:rFonts w:ascii="Helvetica" w:hAnsi="Helvetica"/>
          <w:sz w:val="18"/>
          <w:szCs w:val="18"/>
        </w:rPr>
        <w:t xml:space="preserve"> roteiro d</w:t>
      </w:r>
      <w:r>
        <w:rPr>
          <w:rFonts w:ascii="Helvetica" w:hAnsi="Helvetica"/>
          <w:sz w:val="18"/>
          <w:szCs w:val="18"/>
        </w:rPr>
        <w:t>a</w:t>
      </w:r>
      <w:r w:rsidR="00B14088" w:rsidRPr="00F71F42">
        <w:rPr>
          <w:rFonts w:ascii="Helvetica" w:hAnsi="Helvetica"/>
          <w:sz w:val="18"/>
          <w:szCs w:val="18"/>
        </w:rPr>
        <w:t xml:space="preserve"> aula experimental investigativa foi </w:t>
      </w:r>
      <w:r>
        <w:rPr>
          <w:rFonts w:ascii="Helvetica" w:hAnsi="Helvetica"/>
          <w:sz w:val="18"/>
          <w:szCs w:val="18"/>
        </w:rPr>
        <w:t xml:space="preserve">estruturado e </w:t>
      </w:r>
      <w:r w:rsidR="00B14088" w:rsidRPr="00F71F42">
        <w:rPr>
          <w:rFonts w:ascii="Helvetica" w:hAnsi="Helvetica"/>
          <w:sz w:val="18"/>
          <w:szCs w:val="18"/>
        </w:rPr>
        <w:t xml:space="preserve">elaborado, </w:t>
      </w:r>
      <w:r>
        <w:rPr>
          <w:rFonts w:ascii="Helvetica" w:hAnsi="Helvetica"/>
          <w:sz w:val="18"/>
          <w:szCs w:val="18"/>
        </w:rPr>
        <w:t>contendo</w:t>
      </w:r>
      <w:r w:rsidR="00B14088" w:rsidRPr="00F71F42">
        <w:rPr>
          <w:rFonts w:ascii="Helvetica" w:hAnsi="Helvetica"/>
          <w:sz w:val="18"/>
          <w:szCs w:val="18"/>
        </w:rPr>
        <w:t>:</w:t>
      </w:r>
    </w:p>
    <w:p w:rsidR="00B14088" w:rsidRPr="0086460A" w:rsidRDefault="00B14088" w:rsidP="0086460A">
      <w:pPr>
        <w:pStyle w:val="Pargrafoda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jc w:val="both"/>
        <w:rPr>
          <w:rFonts w:ascii="Helvetica" w:hAnsi="Helvetica"/>
          <w:sz w:val="18"/>
          <w:szCs w:val="18"/>
        </w:rPr>
      </w:pPr>
      <w:r w:rsidRPr="0086460A">
        <w:rPr>
          <w:rFonts w:ascii="Helvetica" w:hAnsi="Helvetica"/>
          <w:sz w:val="18"/>
          <w:szCs w:val="18"/>
        </w:rPr>
        <w:t xml:space="preserve">Situação-Problema: ponto de partida para a atividade experimental; </w:t>
      </w:r>
    </w:p>
    <w:p w:rsidR="00B14088" w:rsidRPr="0086460A" w:rsidRDefault="00B14088" w:rsidP="0086460A">
      <w:pPr>
        <w:pStyle w:val="Pargrafoda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jc w:val="both"/>
        <w:rPr>
          <w:rFonts w:ascii="Helvetica" w:hAnsi="Helvetica"/>
          <w:sz w:val="18"/>
          <w:szCs w:val="18"/>
        </w:rPr>
      </w:pPr>
      <w:r w:rsidRPr="0086460A">
        <w:rPr>
          <w:rFonts w:ascii="Helvetica" w:hAnsi="Helvetica"/>
          <w:sz w:val="18"/>
          <w:szCs w:val="18"/>
        </w:rPr>
        <w:t xml:space="preserve">Materiais: reagentes e equipamentos para a execução da atividade; </w:t>
      </w:r>
    </w:p>
    <w:p w:rsidR="00B14088" w:rsidRPr="0086460A" w:rsidRDefault="00B14088" w:rsidP="0086460A">
      <w:pPr>
        <w:pStyle w:val="Pargrafoda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jc w:val="both"/>
        <w:rPr>
          <w:rFonts w:ascii="Helvetica" w:hAnsi="Helvetica"/>
          <w:sz w:val="18"/>
          <w:szCs w:val="18"/>
        </w:rPr>
      </w:pPr>
      <w:r w:rsidRPr="0086460A">
        <w:rPr>
          <w:rFonts w:ascii="Helvetica" w:hAnsi="Helvetica"/>
          <w:sz w:val="18"/>
          <w:szCs w:val="18"/>
        </w:rPr>
        <w:t>Procedimentos Experimentais: passos sugeridos para a execução da atividade;</w:t>
      </w:r>
    </w:p>
    <w:p w:rsidR="00B14088" w:rsidRPr="0086460A" w:rsidRDefault="00B14088" w:rsidP="0086460A">
      <w:pPr>
        <w:pStyle w:val="Pargrafoda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jc w:val="both"/>
        <w:rPr>
          <w:rFonts w:ascii="Helvetica" w:hAnsi="Helvetica"/>
          <w:sz w:val="18"/>
          <w:szCs w:val="18"/>
        </w:rPr>
      </w:pPr>
      <w:r w:rsidRPr="0086460A">
        <w:rPr>
          <w:rFonts w:ascii="Helvetica" w:hAnsi="Helvetica"/>
          <w:sz w:val="18"/>
          <w:szCs w:val="18"/>
        </w:rPr>
        <w:t>Questionário Avaliativo: parte onde o</w:t>
      </w:r>
      <w:r w:rsidR="00457C91">
        <w:rPr>
          <w:rFonts w:ascii="Helvetica" w:hAnsi="Helvetica"/>
          <w:sz w:val="18"/>
          <w:szCs w:val="18"/>
        </w:rPr>
        <w:t>s</w:t>
      </w:r>
      <w:r w:rsidRPr="0086460A">
        <w:rPr>
          <w:rFonts w:ascii="Helvetica" w:hAnsi="Helvetica"/>
          <w:sz w:val="18"/>
          <w:szCs w:val="18"/>
        </w:rPr>
        <w:t xml:space="preserve"> discente</w:t>
      </w:r>
      <w:r w:rsidR="00457C91">
        <w:rPr>
          <w:rFonts w:ascii="Helvetica" w:hAnsi="Helvetica"/>
          <w:sz w:val="18"/>
          <w:szCs w:val="18"/>
        </w:rPr>
        <w:t>s</w:t>
      </w:r>
      <w:r w:rsidRPr="0086460A">
        <w:rPr>
          <w:rFonts w:ascii="Helvetica" w:hAnsi="Helvetica"/>
          <w:sz w:val="18"/>
          <w:szCs w:val="18"/>
        </w:rPr>
        <w:t xml:space="preserve"> disserta</w:t>
      </w:r>
      <w:r w:rsidR="00457C91">
        <w:rPr>
          <w:rFonts w:ascii="Helvetica" w:hAnsi="Helvetica"/>
          <w:sz w:val="18"/>
          <w:szCs w:val="18"/>
        </w:rPr>
        <w:t>m</w:t>
      </w:r>
      <w:r w:rsidRPr="0086460A">
        <w:rPr>
          <w:rFonts w:ascii="Helvetica" w:hAnsi="Helvetica"/>
          <w:sz w:val="18"/>
          <w:szCs w:val="18"/>
        </w:rPr>
        <w:t xml:space="preserve"> acerca do experimento realizado e dos conhecimentos adquiridos. </w:t>
      </w:r>
    </w:p>
    <w:p w:rsidR="00EC55D3" w:rsidRPr="00324D3B" w:rsidRDefault="00B14088" w:rsidP="00EC55D3">
      <w:pPr>
        <w:ind w:left="408" w:firstLine="312"/>
        <w:jc w:val="both"/>
        <w:rPr>
          <w:rFonts w:ascii="Helvetica" w:hAnsi="Helvetica" w:cs="Helvetica"/>
          <w:b/>
          <w:sz w:val="18"/>
          <w:szCs w:val="18"/>
          <w:highlight w:val="yellow"/>
        </w:rPr>
      </w:pPr>
      <w:r w:rsidRPr="00F71F42">
        <w:rPr>
          <w:rFonts w:ascii="Helvetica" w:hAnsi="Helvetica"/>
          <w:sz w:val="18"/>
          <w:szCs w:val="18"/>
        </w:rPr>
        <w:t>O roteiro foi desenvolvido para propiciar um ensino prático de qualidade e estimular a aprendizagem a partir de recursos facilitadores.</w:t>
      </w:r>
      <w:r w:rsidR="00457C91">
        <w:rPr>
          <w:rFonts w:ascii="Helvetica" w:hAnsi="Helvetica"/>
          <w:sz w:val="18"/>
          <w:szCs w:val="18"/>
        </w:rPr>
        <w:t xml:space="preserve"> </w:t>
      </w:r>
      <w:r w:rsidR="00EC55D3" w:rsidRPr="006F52CC">
        <w:rPr>
          <w:rFonts w:ascii="Helvetica" w:hAnsi="Helvetica"/>
          <w:sz w:val="18"/>
          <w:szCs w:val="18"/>
        </w:rPr>
        <w:t>Os materiais escolhidos para utilizar nas propostas são de fácil aquisição em estabelecimentos comerciais e foram escolhidos para facilitar o entendimento dos estudantes.</w:t>
      </w:r>
    </w:p>
    <w:p w:rsidR="00B14088" w:rsidRPr="00F71F42" w:rsidRDefault="00F71F42" w:rsidP="00B14088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566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2.</w:t>
      </w:r>
      <w:r w:rsidR="00C1361F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2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</w:t>
      </w:r>
      <w:r w:rsidR="00457C9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Roteiro da Aula Prática sobre Estudo dos Gases</w:t>
      </w:r>
    </w:p>
    <w:p w:rsidR="00457C91" w:rsidRDefault="00457C91" w:rsidP="006F52CC">
      <w:pPr>
        <w:pStyle w:val="PargrafodaLista"/>
        <w:spacing w:line="360" w:lineRule="auto"/>
        <w:ind w:left="408" w:firstLine="312"/>
        <w:jc w:val="both"/>
        <w:rPr>
          <w:rFonts w:ascii="Helvetica" w:hAnsi="Helvetica"/>
          <w:bCs/>
          <w:color w:val="000000"/>
          <w:sz w:val="18"/>
          <w:szCs w:val="18"/>
        </w:rPr>
      </w:pPr>
    </w:p>
    <w:p w:rsidR="00457C91" w:rsidRPr="009421E0" w:rsidRDefault="00457C91" w:rsidP="00457C9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Helvetica" w:hAnsi="Helvetica"/>
          <w:b/>
          <w:bCs/>
          <w:color w:val="000000"/>
          <w:sz w:val="18"/>
          <w:szCs w:val="18"/>
        </w:rPr>
      </w:pPr>
      <w:r w:rsidRPr="009421E0">
        <w:rPr>
          <w:rFonts w:ascii="Helvetica" w:hAnsi="Helvetica"/>
          <w:b/>
          <w:bCs/>
          <w:color w:val="000000"/>
          <w:sz w:val="18"/>
          <w:szCs w:val="18"/>
        </w:rPr>
        <w:t>Situação Probema</w:t>
      </w:r>
    </w:p>
    <w:p w:rsidR="006C1981" w:rsidRDefault="006C1981" w:rsidP="006C1981">
      <w:pPr>
        <w:pStyle w:val="PargrafodaLista"/>
        <w:ind w:left="408" w:firstLine="312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bCs/>
          <w:color w:val="000000"/>
          <w:sz w:val="18"/>
          <w:szCs w:val="18"/>
        </w:rPr>
        <w:t xml:space="preserve">Marina decidiu passar </w:t>
      </w:r>
      <w:r>
        <w:rPr>
          <w:rFonts w:ascii="Helvetica" w:hAnsi="Helvetica"/>
          <w:bCs/>
          <w:color w:val="000000"/>
          <w:sz w:val="18"/>
          <w:szCs w:val="18"/>
        </w:rPr>
        <w:t>as festas juninas</w:t>
      </w:r>
      <w:r>
        <w:rPr>
          <w:rFonts w:ascii="Helvetica" w:hAnsi="Helvetica"/>
          <w:bCs/>
          <w:color w:val="000000"/>
          <w:sz w:val="18"/>
          <w:szCs w:val="18"/>
        </w:rPr>
        <w:t xml:space="preserve"> no interior</w:t>
      </w:r>
      <w:r>
        <w:rPr>
          <w:rFonts w:ascii="Helvetica" w:hAnsi="Helvetica"/>
          <w:bCs/>
          <w:color w:val="000000"/>
          <w:sz w:val="18"/>
          <w:szCs w:val="18"/>
        </w:rPr>
        <w:t>,</w:t>
      </w:r>
      <w:r>
        <w:rPr>
          <w:rFonts w:ascii="Helvetica" w:hAnsi="Helvetica"/>
          <w:bCs/>
          <w:color w:val="000000"/>
          <w:sz w:val="18"/>
          <w:szCs w:val="18"/>
        </w:rPr>
        <w:t xml:space="preserve"> com sua família</w:t>
      </w:r>
      <w:r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L</w:t>
      </w:r>
      <w:r>
        <w:rPr>
          <w:rFonts w:ascii="Helvetica" w:hAnsi="Helvetica"/>
          <w:sz w:val="18"/>
          <w:szCs w:val="18"/>
        </w:rPr>
        <w:t>á</w:t>
      </w:r>
      <w:r>
        <w:rPr>
          <w:rFonts w:ascii="Helvetica" w:hAnsi="Helvetica"/>
          <w:sz w:val="18"/>
          <w:szCs w:val="18"/>
        </w:rPr>
        <w:t>,</w:t>
      </w:r>
      <w:r>
        <w:rPr>
          <w:rFonts w:ascii="Helvetica" w:hAnsi="Helvetica"/>
          <w:sz w:val="18"/>
          <w:szCs w:val="18"/>
        </w:rPr>
        <w:t xml:space="preserve"> eles tem o costume de fazer uma grande fogueira e para </w:t>
      </w:r>
      <w:r>
        <w:rPr>
          <w:rFonts w:ascii="Helvetica" w:hAnsi="Helvetica"/>
          <w:sz w:val="18"/>
          <w:szCs w:val="18"/>
        </w:rPr>
        <w:t>manter acesa,</w:t>
      </w:r>
      <w:r>
        <w:rPr>
          <w:rFonts w:ascii="Helvetica" w:hAnsi="Helvetica"/>
          <w:sz w:val="18"/>
          <w:szCs w:val="18"/>
        </w:rPr>
        <w:t xml:space="preserve"> deixam as crianças </w:t>
      </w:r>
      <w:r>
        <w:rPr>
          <w:rFonts w:ascii="Helvetica" w:hAnsi="Helvetica"/>
          <w:sz w:val="18"/>
          <w:szCs w:val="18"/>
        </w:rPr>
        <w:t>jogar</w:t>
      </w:r>
      <w:r>
        <w:rPr>
          <w:rFonts w:ascii="Helvetica" w:hAnsi="Helvetica"/>
          <w:sz w:val="18"/>
          <w:szCs w:val="18"/>
        </w:rPr>
        <w:t xml:space="preserve"> alguns objetos</w:t>
      </w:r>
      <w:r>
        <w:rPr>
          <w:rFonts w:ascii="Helvetica" w:hAnsi="Helvetica"/>
          <w:sz w:val="18"/>
          <w:szCs w:val="18"/>
        </w:rPr>
        <w:t>, como:</w:t>
      </w:r>
      <w:r>
        <w:rPr>
          <w:rFonts w:ascii="Helvetica" w:hAnsi="Helvetica"/>
          <w:sz w:val="18"/>
          <w:szCs w:val="18"/>
        </w:rPr>
        <w:t xml:space="preserve"> papel</w:t>
      </w:r>
      <w:r>
        <w:rPr>
          <w:rFonts w:ascii="Helvetica" w:hAnsi="Helvetica"/>
          <w:sz w:val="18"/>
          <w:szCs w:val="18"/>
        </w:rPr>
        <w:t xml:space="preserve"> e</w:t>
      </w:r>
      <w:r>
        <w:rPr>
          <w:rFonts w:ascii="Helvetica" w:hAnsi="Helvetica"/>
          <w:sz w:val="18"/>
          <w:szCs w:val="18"/>
        </w:rPr>
        <w:t xml:space="preserve"> pedaços de madeira</w:t>
      </w:r>
      <w:r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Um dos primos de Marina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jogou</w:t>
      </w:r>
      <w:r>
        <w:rPr>
          <w:rFonts w:ascii="Helvetica" w:hAnsi="Helvetica"/>
          <w:sz w:val="18"/>
          <w:szCs w:val="18"/>
        </w:rPr>
        <w:t xml:space="preserve"> um frasco de desodorante que já </w:t>
      </w:r>
      <w:r>
        <w:rPr>
          <w:rFonts w:ascii="Helvetica" w:hAnsi="Helvetica"/>
          <w:sz w:val="18"/>
          <w:szCs w:val="18"/>
        </w:rPr>
        <w:t>tinha sido</w:t>
      </w:r>
      <w:r>
        <w:rPr>
          <w:rFonts w:ascii="Helvetica" w:hAnsi="Helvetica"/>
          <w:sz w:val="18"/>
          <w:szCs w:val="18"/>
        </w:rPr>
        <w:t xml:space="preserve"> usado.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Alguns minutos depois</w:t>
      </w:r>
      <w:r>
        <w:rPr>
          <w:rFonts w:ascii="Helvetica" w:hAnsi="Helvetica"/>
          <w:sz w:val="18"/>
          <w:szCs w:val="18"/>
        </w:rPr>
        <w:t>,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ocorreu uma pequena explosão na fogueira que assustou </w:t>
      </w:r>
      <w:r>
        <w:rPr>
          <w:rFonts w:ascii="Helvetica" w:hAnsi="Helvetica"/>
          <w:sz w:val="18"/>
          <w:szCs w:val="18"/>
        </w:rPr>
        <w:t>tod</w:t>
      </w:r>
      <w:r>
        <w:rPr>
          <w:rFonts w:ascii="Helvetica" w:hAnsi="Helvetica"/>
          <w:sz w:val="18"/>
          <w:szCs w:val="18"/>
        </w:rPr>
        <w:t>o</w:t>
      </w:r>
      <w:r>
        <w:rPr>
          <w:rFonts w:ascii="Helvetica" w:hAnsi="Helvetica"/>
          <w:sz w:val="18"/>
          <w:szCs w:val="18"/>
        </w:rPr>
        <w:t>s</w:t>
      </w:r>
      <w:r>
        <w:rPr>
          <w:rFonts w:ascii="Helvetica" w:hAnsi="Helvetica"/>
          <w:sz w:val="18"/>
          <w:szCs w:val="18"/>
        </w:rPr>
        <w:t xml:space="preserve"> que est</w:t>
      </w:r>
      <w:r w:rsidR="001159BF">
        <w:rPr>
          <w:rFonts w:ascii="Helvetica" w:hAnsi="Helvetica"/>
          <w:sz w:val="18"/>
          <w:szCs w:val="18"/>
        </w:rPr>
        <w:t>a</w:t>
      </w:r>
      <w:r>
        <w:rPr>
          <w:rFonts w:ascii="Helvetica" w:hAnsi="Helvetica"/>
          <w:sz w:val="18"/>
          <w:szCs w:val="18"/>
        </w:rPr>
        <w:t>vam ao redor</w:t>
      </w:r>
      <w:r>
        <w:rPr>
          <w:rFonts w:ascii="Helvetica" w:hAnsi="Helvetica"/>
          <w:sz w:val="18"/>
          <w:szCs w:val="18"/>
        </w:rPr>
        <w:t>.</w:t>
      </w:r>
    </w:p>
    <w:p w:rsidR="00B14088" w:rsidRDefault="006C1981" w:rsidP="006C1981">
      <w:pPr>
        <w:pStyle w:val="PargrafodaLista"/>
        <w:ind w:left="408" w:firstLine="312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Para descobrir o que tinha ocorrido, Marina começou a investigar nos seus livros de Química sobre transformações gasosas. </w:t>
      </w:r>
      <w:r w:rsidR="009421E0" w:rsidRPr="009421E0">
        <w:rPr>
          <w:rFonts w:ascii="Helvetica" w:hAnsi="Helvetica"/>
          <w:sz w:val="18"/>
          <w:szCs w:val="18"/>
        </w:rPr>
        <w:t xml:space="preserve">Vamos investigar junto com </w:t>
      </w:r>
      <w:r w:rsidR="009421E0">
        <w:rPr>
          <w:rFonts w:ascii="Helvetica" w:hAnsi="Helvetica"/>
          <w:sz w:val="18"/>
          <w:szCs w:val="18"/>
        </w:rPr>
        <w:t>Marina</w:t>
      </w:r>
      <w:r w:rsidR="009421E0" w:rsidRPr="009421E0">
        <w:rPr>
          <w:rFonts w:ascii="Helvetica" w:hAnsi="Helvetica"/>
          <w:sz w:val="18"/>
          <w:szCs w:val="18"/>
        </w:rPr>
        <w:t xml:space="preserve">? </w:t>
      </w:r>
      <w:r w:rsidR="009421E0">
        <w:rPr>
          <w:rFonts w:ascii="Helvetica" w:hAnsi="Helvetica"/>
          <w:sz w:val="18"/>
          <w:szCs w:val="18"/>
        </w:rPr>
        <w:t xml:space="preserve">Vamos descobrir porque </w:t>
      </w:r>
      <w:r w:rsidR="008C32B4">
        <w:rPr>
          <w:rFonts w:ascii="Helvetica" w:hAnsi="Helvetica"/>
          <w:sz w:val="18"/>
          <w:szCs w:val="18"/>
        </w:rPr>
        <w:t>ocorreu a pequena explosão</w:t>
      </w:r>
      <w:r w:rsidR="009421E0" w:rsidRPr="009421E0">
        <w:rPr>
          <w:rFonts w:ascii="Helvetica" w:hAnsi="Helvetica"/>
          <w:sz w:val="18"/>
          <w:szCs w:val="18"/>
        </w:rPr>
        <w:t>?</w:t>
      </w:r>
      <w:r w:rsidR="009421E0">
        <w:rPr>
          <w:rFonts w:ascii="Helvetica" w:hAnsi="Helvetica"/>
          <w:sz w:val="18"/>
          <w:szCs w:val="18"/>
        </w:rPr>
        <w:t xml:space="preserve"> V</w:t>
      </w:r>
      <w:r w:rsidR="00B14088" w:rsidRPr="00F71F42">
        <w:rPr>
          <w:rFonts w:ascii="Helvetica" w:hAnsi="Helvetica"/>
          <w:sz w:val="18"/>
          <w:szCs w:val="18"/>
        </w:rPr>
        <w:t>amo</w:t>
      </w:r>
      <w:r w:rsidR="009421E0">
        <w:rPr>
          <w:rFonts w:ascii="Helvetica" w:hAnsi="Helvetica"/>
          <w:sz w:val="18"/>
          <w:szCs w:val="18"/>
        </w:rPr>
        <w:t>s fazer um experimento e encontrar a resposta</w:t>
      </w:r>
      <w:r w:rsidR="00B14088" w:rsidRPr="00F71F42">
        <w:rPr>
          <w:rFonts w:ascii="Helvetica" w:hAnsi="Helvetica"/>
          <w:sz w:val="18"/>
          <w:szCs w:val="18"/>
        </w:rPr>
        <w:t>?</w:t>
      </w:r>
    </w:p>
    <w:p w:rsidR="009421E0" w:rsidRDefault="009421E0" w:rsidP="006F52CC">
      <w:pPr>
        <w:pStyle w:val="PargrafodaLista"/>
        <w:spacing w:line="360" w:lineRule="auto"/>
        <w:ind w:left="408" w:firstLine="312"/>
        <w:jc w:val="both"/>
        <w:rPr>
          <w:rFonts w:ascii="Helvetica" w:hAnsi="Helvetica"/>
          <w:sz w:val="18"/>
          <w:szCs w:val="18"/>
        </w:rPr>
      </w:pPr>
    </w:p>
    <w:p w:rsidR="00F71F42" w:rsidRPr="009421E0" w:rsidRDefault="00B14088" w:rsidP="009421E0">
      <w:pPr>
        <w:pStyle w:val="Pargrafoda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</w:pPr>
      <w:r w:rsidRPr="009421E0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>Materiais para a realização do experimento</w:t>
      </w:r>
    </w:p>
    <w:p w:rsidR="00F71F42" w:rsidRPr="00F71F42" w:rsidRDefault="00AC2659" w:rsidP="006C1981">
      <w:pPr>
        <w:pStyle w:val="NormalWeb"/>
        <w:numPr>
          <w:ilvl w:val="0"/>
          <w:numId w:val="5"/>
        </w:numPr>
        <w:spacing w:before="0" w:beforeAutospacing="0" w:after="0" w:afterAutospacing="0"/>
        <w:ind w:left="1122" w:hanging="357"/>
        <w:textAlignment w:val="baseline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G</w:t>
      </w:r>
      <w:r w:rsidR="00F71F42" w:rsidRPr="00F71F42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arrafa 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PET</w:t>
      </w:r>
      <w:r w:rsidR="00F71F42" w:rsidRPr="00F71F42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de 500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1F42" w:rsidRPr="00F71F42">
        <w:rPr>
          <w:rFonts w:ascii="Helvetica" w:hAnsi="Helvetica"/>
          <w:color w:val="000000"/>
          <w:sz w:val="18"/>
          <w:szCs w:val="18"/>
          <w:shd w:val="clear" w:color="auto" w:fill="FFFFFF"/>
        </w:rPr>
        <w:t>mL</w:t>
      </w:r>
      <w:proofErr w:type="spellEnd"/>
      <w:r w:rsidR="00F71F42" w:rsidRPr="00F71F42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(com tampa);</w:t>
      </w:r>
    </w:p>
    <w:p w:rsidR="00F71F42" w:rsidRPr="00F71F42" w:rsidRDefault="00AC2659" w:rsidP="006C1981">
      <w:pPr>
        <w:pStyle w:val="NormalWeb"/>
        <w:numPr>
          <w:ilvl w:val="0"/>
          <w:numId w:val="5"/>
        </w:numPr>
        <w:spacing w:before="0" w:beforeAutospacing="0" w:after="0" w:afterAutospacing="0"/>
        <w:ind w:left="1122" w:hanging="357"/>
        <w:textAlignment w:val="baseline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V</w:t>
      </w:r>
      <w:r w:rsidR="00F71F42" w:rsidRPr="00F71F42">
        <w:rPr>
          <w:rFonts w:ascii="Helvetica" w:hAnsi="Helvetica"/>
          <w:color w:val="000000"/>
          <w:sz w:val="18"/>
          <w:szCs w:val="18"/>
          <w:shd w:val="clear" w:color="auto" w:fill="FFFFFF"/>
        </w:rPr>
        <w:t>inagre de álcool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com 150 </w:t>
      </w:r>
      <w:proofErr w:type="spellStart"/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mL</w:t>
      </w:r>
      <w:proofErr w:type="spellEnd"/>
      <w:r w:rsidR="00F71F42" w:rsidRPr="00F71F42">
        <w:rPr>
          <w:rFonts w:ascii="Helvetica" w:hAnsi="Helvetica"/>
          <w:color w:val="000000"/>
          <w:sz w:val="18"/>
          <w:szCs w:val="18"/>
          <w:shd w:val="clear" w:color="auto" w:fill="FFFFFF"/>
        </w:rPr>
        <w:t>; </w:t>
      </w:r>
    </w:p>
    <w:p w:rsidR="00F71F42" w:rsidRPr="00F71F42" w:rsidRDefault="00AC2659" w:rsidP="006C1981">
      <w:pPr>
        <w:pStyle w:val="NormalWeb"/>
        <w:numPr>
          <w:ilvl w:val="0"/>
          <w:numId w:val="5"/>
        </w:numPr>
        <w:spacing w:before="0" w:beforeAutospacing="0" w:after="0" w:afterAutospacing="0"/>
        <w:ind w:left="1122" w:hanging="357"/>
        <w:textAlignment w:val="baseline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B</w:t>
      </w:r>
      <w:r w:rsidR="00F71F42" w:rsidRPr="00F71F42">
        <w:rPr>
          <w:rFonts w:ascii="Helvetica" w:hAnsi="Helvetica"/>
          <w:color w:val="000000"/>
          <w:sz w:val="18"/>
          <w:szCs w:val="18"/>
          <w:shd w:val="clear" w:color="auto" w:fill="FFFFFF"/>
        </w:rPr>
        <w:t>icarbonato de sódio. </w:t>
      </w:r>
    </w:p>
    <w:p w:rsidR="00F71F42" w:rsidRPr="009421E0" w:rsidRDefault="00F71F42" w:rsidP="006C1981">
      <w:pPr>
        <w:pStyle w:val="NormalWeb"/>
        <w:numPr>
          <w:ilvl w:val="0"/>
          <w:numId w:val="5"/>
        </w:numPr>
        <w:spacing w:before="0" w:beforeAutospacing="0" w:after="0" w:afterAutospacing="0"/>
        <w:ind w:left="1122" w:hanging="357"/>
        <w:textAlignment w:val="baseline"/>
        <w:rPr>
          <w:rFonts w:ascii="Helvetica" w:hAnsi="Helvetica"/>
          <w:color w:val="000000"/>
          <w:sz w:val="18"/>
          <w:szCs w:val="18"/>
        </w:rPr>
      </w:pPr>
      <w:r w:rsidRPr="00F71F42">
        <w:rPr>
          <w:rFonts w:ascii="Helvetica" w:hAnsi="Helvetica"/>
          <w:color w:val="000000"/>
          <w:sz w:val="18"/>
          <w:szCs w:val="18"/>
          <w:shd w:val="clear" w:color="auto" w:fill="FFFFFF"/>
        </w:rPr>
        <w:t>Funil (opcional)</w:t>
      </w:r>
    </w:p>
    <w:p w:rsidR="009421E0" w:rsidRPr="00B14088" w:rsidRDefault="009421E0" w:rsidP="009421E0">
      <w:pPr>
        <w:pStyle w:val="NormalWeb"/>
        <w:spacing w:before="0" w:beforeAutospacing="0" w:after="0" w:afterAutospacing="0" w:line="360" w:lineRule="auto"/>
        <w:ind w:left="1128"/>
        <w:textAlignment w:val="baseline"/>
        <w:rPr>
          <w:rFonts w:ascii="Helvetica" w:hAnsi="Helvetica"/>
          <w:color w:val="000000"/>
          <w:sz w:val="18"/>
          <w:szCs w:val="18"/>
        </w:rPr>
      </w:pPr>
    </w:p>
    <w:p w:rsidR="00B14088" w:rsidRPr="009421E0" w:rsidRDefault="0086460A" w:rsidP="009421E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Helvetica" w:hAnsi="Helvetica"/>
          <w:b/>
          <w:bCs/>
          <w:color w:val="000000"/>
          <w:sz w:val="18"/>
          <w:szCs w:val="18"/>
        </w:rPr>
      </w:pPr>
      <w:r w:rsidRPr="009421E0">
        <w:rPr>
          <w:rFonts w:ascii="Helvetica" w:hAnsi="Helvetica"/>
          <w:b/>
          <w:bCs/>
          <w:color w:val="000000"/>
          <w:sz w:val="18"/>
          <w:szCs w:val="18"/>
        </w:rPr>
        <w:t>Procedimento Experimental</w:t>
      </w:r>
    </w:p>
    <w:p w:rsidR="00B14088" w:rsidRDefault="00B14088" w:rsidP="006C1981">
      <w:pPr>
        <w:pStyle w:val="PargrafodaLista"/>
        <w:jc w:val="both"/>
        <w:rPr>
          <w:rFonts w:ascii="Helvetica" w:hAnsi="Helvetica"/>
          <w:bCs/>
          <w:color w:val="000000"/>
          <w:sz w:val="18"/>
          <w:szCs w:val="18"/>
        </w:rPr>
      </w:pPr>
      <w:r w:rsidRPr="0086460A">
        <w:rPr>
          <w:rFonts w:ascii="Helvetica" w:hAnsi="Helvetica"/>
          <w:color w:val="000000"/>
          <w:sz w:val="18"/>
          <w:szCs w:val="18"/>
        </w:rPr>
        <w:t xml:space="preserve">ATENÇÃO! </w:t>
      </w:r>
      <w:r w:rsidRPr="0086460A">
        <w:rPr>
          <w:rFonts w:ascii="Helvetica" w:hAnsi="Helvetica"/>
          <w:bCs/>
          <w:color w:val="000000"/>
          <w:sz w:val="18"/>
          <w:szCs w:val="18"/>
        </w:rPr>
        <w:t>O experimento deve ter a supervisão de um professor e deve ser realizado com equipamentos de proteção individual.</w:t>
      </w:r>
    </w:p>
    <w:p w:rsidR="00B14088" w:rsidRDefault="009421E0" w:rsidP="006C1981">
      <w:pPr>
        <w:ind w:left="720"/>
        <w:jc w:val="both"/>
        <w:rPr>
          <w:rFonts w:ascii="Helvetica" w:hAnsi="Helvetica"/>
          <w:color w:val="030303"/>
          <w:sz w:val="18"/>
          <w:szCs w:val="18"/>
          <w:shd w:val="clear" w:color="auto" w:fill="FFFFFF"/>
        </w:rPr>
      </w:pPr>
      <w:r w:rsidRPr="009421E0">
        <w:rPr>
          <w:rFonts w:ascii="Helvetica" w:hAnsi="Helvetica"/>
          <w:bCs/>
          <w:color w:val="030303"/>
          <w:sz w:val="18"/>
          <w:szCs w:val="18"/>
          <w:shd w:val="clear" w:color="auto" w:fill="FFFFFF"/>
        </w:rPr>
        <w:t>I.</w:t>
      </w:r>
      <w:r w:rsidR="00B14088" w:rsidRPr="00B14088">
        <w:rPr>
          <w:rFonts w:ascii="Helvetica" w:hAnsi="Helvetica"/>
          <w:color w:val="030303"/>
          <w:sz w:val="18"/>
          <w:szCs w:val="18"/>
          <w:shd w:val="clear" w:color="auto" w:fill="FFFFFF"/>
        </w:rPr>
        <w:t xml:space="preserve"> Coloque </w:t>
      </w:r>
      <w:r w:rsidR="00AC2659">
        <w:rPr>
          <w:rFonts w:ascii="Helvetica" w:hAnsi="Helvetica"/>
          <w:color w:val="030303"/>
          <w:sz w:val="18"/>
          <w:szCs w:val="18"/>
          <w:shd w:val="clear" w:color="auto" w:fill="FFFFFF"/>
        </w:rPr>
        <w:t xml:space="preserve">cerca de </w:t>
      </w:r>
      <w:r w:rsidR="00B14088" w:rsidRPr="00B14088">
        <w:rPr>
          <w:rFonts w:ascii="Helvetica" w:hAnsi="Helvetica"/>
          <w:color w:val="030303"/>
          <w:sz w:val="18"/>
          <w:szCs w:val="18"/>
          <w:shd w:val="clear" w:color="auto" w:fill="FFFFFF"/>
        </w:rPr>
        <w:t>150</w:t>
      </w:r>
      <w:r w:rsidR="00AC2659">
        <w:rPr>
          <w:rFonts w:ascii="Helvetica" w:hAnsi="Helvetica"/>
          <w:color w:val="030303"/>
          <w:sz w:val="18"/>
          <w:szCs w:val="18"/>
          <w:shd w:val="clear" w:color="auto" w:fill="FFFFFF"/>
        </w:rPr>
        <w:t xml:space="preserve"> </w:t>
      </w:r>
      <w:r w:rsidR="00B14088" w:rsidRPr="00B14088">
        <w:rPr>
          <w:rFonts w:ascii="Helvetica" w:hAnsi="Helvetica"/>
          <w:color w:val="030303"/>
          <w:sz w:val="18"/>
          <w:szCs w:val="18"/>
          <w:shd w:val="clear" w:color="auto" w:fill="FFFFFF"/>
        </w:rPr>
        <w:t xml:space="preserve">mL de vinagre na garrafa </w:t>
      </w:r>
      <w:r w:rsidR="00AC2659">
        <w:rPr>
          <w:rFonts w:ascii="Helvetica" w:hAnsi="Helvetica"/>
          <w:color w:val="030303"/>
          <w:sz w:val="18"/>
          <w:szCs w:val="18"/>
          <w:shd w:val="clear" w:color="auto" w:fill="FFFFFF"/>
        </w:rPr>
        <w:t>PET;</w:t>
      </w:r>
    </w:p>
    <w:p w:rsidR="00AC2659" w:rsidRDefault="00AC2659" w:rsidP="006C1981">
      <w:pPr>
        <w:ind w:left="72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II. Adicione uma colher de sopa do bicarbonato de sódio na garrafa PET (um funil pode auxiliar);</w:t>
      </w:r>
    </w:p>
    <w:p w:rsidR="00AC2659" w:rsidRDefault="00AC2659" w:rsidP="006C1981">
      <w:pPr>
        <w:ind w:left="72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III. Feche a garrafa com a tampa rapidamente e agite levemente.</w:t>
      </w:r>
    </w:p>
    <w:p w:rsidR="00AC2659" w:rsidRDefault="00AC2659" w:rsidP="006C1981">
      <w:pPr>
        <w:ind w:left="72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IV. No momento em que não for possível “amassar” a lateral da garrafa PET com a mistura, coloque-a no congelador por </w:t>
      </w:r>
      <w:r w:rsidR="00BB0305">
        <w:rPr>
          <w:rFonts w:ascii="Helvetica" w:hAnsi="Helvetica"/>
          <w:sz w:val="18"/>
          <w:szCs w:val="18"/>
        </w:rPr>
        <w:t>20 horas.</w:t>
      </w:r>
    </w:p>
    <w:p w:rsidR="00BB0305" w:rsidRDefault="00BB0305" w:rsidP="006C1981">
      <w:pPr>
        <w:ind w:left="72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V. Em seguida, retire a garrafa PET e tente amassar novamente. Anote.</w:t>
      </w:r>
    </w:p>
    <w:p w:rsidR="00BB0305" w:rsidRPr="00B14088" w:rsidRDefault="00BB0305" w:rsidP="006C1981">
      <w:pPr>
        <w:ind w:left="72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VI. Coloque a garrafa PET numa panela com água aquecida por uns 5 minutos. Anote</w:t>
      </w:r>
    </w:p>
    <w:p w:rsidR="00B14088" w:rsidRPr="00BB0305" w:rsidRDefault="00B14088" w:rsidP="00BB0305">
      <w:pPr>
        <w:pStyle w:val="PargrafodaLista"/>
        <w:numPr>
          <w:ilvl w:val="0"/>
          <w:numId w:val="11"/>
        </w:numPr>
        <w:spacing w:before="240" w:after="240"/>
        <w:jc w:val="both"/>
        <w:rPr>
          <w:rFonts w:ascii="Helvetica" w:hAnsi="Helvetica"/>
          <w:b/>
          <w:bCs/>
          <w:color w:val="030303"/>
          <w:sz w:val="18"/>
          <w:szCs w:val="18"/>
          <w:shd w:val="clear" w:color="auto" w:fill="FFFFFF"/>
        </w:rPr>
      </w:pPr>
      <w:r w:rsidRPr="00BB0305">
        <w:rPr>
          <w:rFonts w:ascii="Helvetica" w:hAnsi="Helvetica"/>
          <w:b/>
          <w:bCs/>
          <w:color w:val="030303"/>
          <w:sz w:val="18"/>
          <w:szCs w:val="18"/>
          <w:shd w:val="clear" w:color="auto" w:fill="FFFFFF"/>
        </w:rPr>
        <w:t>Questionário Avaliativo</w:t>
      </w:r>
    </w:p>
    <w:p w:rsidR="006C1981" w:rsidRDefault="00BB0305" w:rsidP="008C32B4">
      <w:pPr>
        <w:pStyle w:val="PargrafodaLista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I. </w:t>
      </w:r>
      <w:r w:rsidR="006C1981">
        <w:rPr>
          <w:rFonts w:ascii="Helvetica" w:hAnsi="Helvetica"/>
          <w:color w:val="000000"/>
          <w:sz w:val="18"/>
          <w:szCs w:val="18"/>
        </w:rPr>
        <w:t>Por que as pessoas tiveram a impressão que a fogueira “explodiu” ?</w:t>
      </w:r>
    </w:p>
    <w:p w:rsidR="006C1981" w:rsidRDefault="006C1981" w:rsidP="008C32B4">
      <w:pPr>
        <w:pStyle w:val="PargrafodaLista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II. </w:t>
      </w:r>
      <w:r w:rsidRPr="006C1981">
        <w:rPr>
          <w:rFonts w:ascii="Helvetica" w:hAnsi="Helvetica"/>
          <w:color w:val="000000"/>
          <w:sz w:val="18"/>
          <w:szCs w:val="18"/>
        </w:rPr>
        <w:t>O que explodiu na verdade? Cite o fator principal que faz com que esse objeto não exploda em nosso cotidiano.</w:t>
      </w:r>
    </w:p>
    <w:p w:rsidR="006C1981" w:rsidRDefault="006C1981" w:rsidP="008C32B4">
      <w:pPr>
        <w:pStyle w:val="PargrafodaLista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III. </w:t>
      </w:r>
      <w:r w:rsidRPr="006C1981">
        <w:rPr>
          <w:rFonts w:ascii="Helvetica" w:hAnsi="Helvetica"/>
          <w:color w:val="000000"/>
          <w:sz w:val="18"/>
          <w:szCs w:val="18"/>
        </w:rPr>
        <w:t>Qual tipo de transformação gasosa que ocorre no objeto que causou a explosão e quais foram as observações de Marina que ajudaram a perceber esse tipo de transformação</w:t>
      </w:r>
      <w:r>
        <w:rPr>
          <w:rFonts w:ascii="Helvetica" w:hAnsi="Helvetica"/>
          <w:color w:val="000000"/>
          <w:sz w:val="18"/>
          <w:szCs w:val="18"/>
        </w:rPr>
        <w:t>?</w:t>
      </w:r>
    </w:p>
    <w:p w:rsidR="006C1981" w:rsidRPr="006C1981" w:rsidRDefault="006C1981" w:rsidP="008C32B4">
      <w:pPr>
        <w:pStyle w:val="PargrafodaLista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IV. </w:t>
      </w:r>
      <w:r w:rsidRPr="006C1981">
        <w:rPr>
          <w:rFonts w:ascii="Helvetica" w:hAnsi="Helvetica"/>
          <w:sz w:val="18"/>
          <w:szCs w:val="18"/>
        </w:rPr>
        <w:t>Qua</w:t>
      </w:r>
      <w:r w:rsidR="008C32B4">
        <w:rPr>
          <w:rFonts w:ascii="Helvetica" w:hAnsi="Helvetica"/>
          <w:sz w:val="18"/>
          <w:szCs w:val="18"/>
        </w:rPr>
        <w:t>is as suas conclusões sobre o experimento</w:t>
      </w:r>
      <w:r w:rsidRPr="006C1981">
        <w:rPr>
          <w:rFonts w:ascii="Helvetica" w:hAnsi="Helvetica"/>
          <w:sz w:val="18"/>
          <w:szCs w:val="18"/>
        </w:rPr>
        <w:t>?</w:t>
      </w:r>
    </w:p>
    <w:p w:rsidR="006F52CC" w:rsidRDefault="008C32B4" w:rsidP="008C32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3 </w:t>
      </w:r>
      <w:r w:rsidR="00B14088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:rsidR="00204672" w:rsidRDefault="00A01CA6" w:rsidP="00A01CA6">
      <w:pPr>
        <w:ind w:left="408" w:firstLine="312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No ensino de Química, as atividades experimentais investigativas propiciam aos discentes o desenvolvimento de competências e habilidades a partir da análise dos problemas e propostas de resolução. Segundo Nichele, Zucolotto e Dias (2015, p. 312), “</w:t>
      </w:r>
      <w:r w:rsidRPr="00A01CA6">
        <w:rPr>
          <w:rFonts w:ascii="Helvetica" w:hAnsi="Helvetica" w:cs="Helvetica"/>
          <w:sz w:val="18"/>
          <w:szCs w:val="18"/>
        </w:rPr>
        <w:t>um dos grandes desafios do ensino de química</w:t>
      </w:r>
      <w:r>
        <w:rPr>
          <w:rFonts w:ascii="Helvetica" w:hAnsi="Helvetica" w:cs="Helvetica"/>
          <w:sz w:val="18"/>
          <w:szCs w:val="18"/>
        </w:rPr>
        <w:t xml:space="preserve"> </w:t>
      </w:r>
      <w:r w:rsidRPr="00A01CA6">
        <w:rPr>
          <w:rFonts w:ascii="Helvetica" w:hAnsi="Helvetica" w:cs="Helvetica"/>
          <w:sz w:val="18"/>
          <w:szCs w:val="18"/>
        </w:rPr>
        <w:t>é a efetivação de atividades experimentais que integrem conceitos</w:t>
      </w:r>
      <w:r>
        <w:rPr>
          <w:rFonts w:ascii="Helvetica" w:hAnsi="Helvetica" w:cs="Helvetica"/>
          <w:sz w:val="18"/>
          <w:szCs w:val="18"/>
        </w:rPr>
        <w:t xml:space="preserve"> </w:t>
      </w:r>
      <w:r w:rsidRPr="00A01CA6">
        <w:rPr>
          <w:rFonts w:ascii="Helvetica" w:hAnsi="Helvetica" w:cs="Helvetica"/>
          <w:sz w:val="18"/>
          <w:szCs w:val="18"/>
        </w:rPr>
        <w:t>e favoreçam a interpretação dos</w:t>
      </w:r>
      <w:r>
        <w:rPr>
          <w:rFonts w:ascii="Helvetica" w:hAnsi="Helvetica" w:cs="Helvetica"/>
          <w:sz w:val="18"/>
          <w:szCs w:val="18"/>
        </w:rPr>
        <w:t xml:space="preserve"> </w:t>
      </w:r>
      <w:r w:rsidRPr="00A01CA6">
        <w:rPr>
          <w:rFonts w:ascii="Helvetica" w:hAnsi="Helvetica" w:cs="Helvetica"/>
          <w:sz w:val="18"/>
          <w:szCs w:val="18"/>
        </w:rPr>
        <w:t>fenômenos envolvidos</w:t>
      </w:r>
      <w:r>
        <w:rPr>
          <w:rFonts w:ascii="Helvetica" w:hAnsi="Helvetica" w:cs="Helvetica"/>
          <w:sz w:val="18"/>
          <w:szCs w:val="18"/>
        </w:rPr>
        <w:t>”</w:t>
      </w:r>
      <w:r w:rsidRPr="00A01CA6">
        <w:rPr>
          <w:rFonts w:ascii="Helvetica" w:hAnsi="Helvetica" w:cs="Helvetica"/>
          <w:sz w:val="18"/>
          <w:szCs w:val="18"/>
        </w:rPr>
        <w:t>.</w:t>
      </w:r>
      <w:r w:rsidR="008E1D67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Nesta perpecitiva, o experimento proposto permitirá aos discentes o entendimento dos fundamentos das transformações gasosas e de conceitos básicos sobre o comportamento dos gases. </w:t>
      </w:r>
    </w:p>
    <w:p w:rsidR="00204672" w:rsidRDefault="00204672" w:rsidP="00A01CA6">
      <w:pPr>
        <w:ind w:left="408" w:firstLine="312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Diferentes estudos tem sido desenvolvido para facilitar o processo ensino aprendizagem desta temática</w:t>
      </w:r>
      <w:r w:rsidR="001159BF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na educação básica. Figueiredo et al. (2015) trabalha</w:t>
      </w:r>
      <w:r w:rsidR="001159BF">
        <w:rPr>
          <w:rFonts w:ascii="Helvetica" w:hAnsi="Helvetica" w:cs="Helvetica"/>
          <w:sz w:val="18"/>
          <w:szCs w:val="18"/>
        </w:rPr>
        <w:t>ra</w:t>
      </w:r>
      <w:r>
        <w:rPr>
          <w:rFonts w:ascii="Helvetica" w:hAnsi="Helvetica" w:cs="Helvetica"/>
          <w:sz w:val="18"/>
          <w:szCs w:val="18"/>
        </w:rPr>
        <w:t xml:space="preserve">m a temática “Gases e suas Transformações” numa turma do 2°ano do ensino médio através da aplicação de sequências de atividades. </w:t>
      </w:r>
      <w:r>
        <w:rPr>
          <w:rFonts w:ascii="Helvetica" w:hAnsi="Helvetica" w:cs="Helvetica"/>
          <w:sz w:val="18"/>
          <w:szCs w:val="18"/>
        </w:rPr>
        <w:t>Nichele, Zucolotto e Dias (2015</w:t>
      </w:r>
      <w:r>
        <w:rPr>
          <w:rFonts w:ascii="Helvetica" w:hAnsi="Helvetica" w:cs="Helvetica"/>
          <w:sz w:val="18"/>
          <w:szCs w:val="18"/>
        </w:rPr>
        <w:t xml:space="preserve">) desenvolveram </w:t>
      </w:r>
      <w:r w:rsidR="00324D3B">
        <w:rPr>
          <w:rFonts w:ascii="Helvetica" w:hAnsi="Helvetica" w:cs="Helvetica"/>
          <w:sz w:val="18"/>
          <w:szCs w:val="18"/>
        </w:rPr>
        <w:t xml:space="preserve">um experimento com materiais de baixo custo para o estudo da solubilidade dos gases. </w:t>
      </w:r>
      <w:r>
        <w:rPr>
          <w:rFonts w:ascii="Helvetica" w:hAnsi="Helvetica" w:cs="Helvetica"/>
          <w:sz w:val="18"/>
          <w:szCs w:val="18"/>
        </w:rPr>
        <w:t>Sandonato et al. (2017) utilizaram seq</w:t>
      </w:r>
      <w:r w:rsidR="001159BF">
        <w:rPr>
          <w:rFonts w:ascii="Helvetica" w:hAnsi="Helvetica" w:cs="Helvetica"/>
          <w:sz w:val="18"/>
          <w:szCs w:val="18"/>
        </w:rPr>
        <w:t>u</w:t>
      </w:r>
      <w:r>
        <w:rPr>
          <w:rFonts w:ascii="Helvetica" w:hAnsi="Helvetica" w:cs="Helvetica"/>
          <w:sz w:val="18"/>
          <w:szCs w:val="18"/>
        </w:rPr>
        <w:t xml:space="preserve">ências didáticas para explicar as leis dos gases aplicadas a balões de ar quente. </w:t>
      </w:r>
    </w:p>
    <w:p w:rsidR="008E1D67" w:rsidRDefault="00324D3B" w:rsidP="008E1D67">
      <w:pPr>
        <w:ind w:left="408" w:firstLine="312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Neste contexto, a atividade desenvolvida</w:t>
      </w:r>
      <w:r w:rsidR="00A01CA6">
        <w:rPr>
          <w:rFonts w:ascii="Helvetica" w:hAnsi="Helvetica" w:cs="Helvetica"/>
          <w:sz w:val="18"/>
          <w:szCs w:val="18"/>
        </w:rPr>
        <w:t xml:space="preserve"> propiciará aos docentes</w:t>
      </w:r>
      <w:r w:rsidR="001159BF">
        <w:rPr>
          <w:rFonts w:ascii="Helvetica" w:hAnsi="Helvetica" w:cs="Helvetica"/>
          <w:sz w:val="18"/>
          <w:szCs w:val="18"/>
        </w:rPr>
        <w:t xml:space="preserve">, </w:t>
      </w:r>
      <w:r w:rsidR="001159BF">
        <w:rPr>
          <w:rFonts w:ascii="Helvetica" w:hAnsi="Helvetica" w:cs="Helvetica"/>
          <w:sz w:val="18"/>
          <w:szCs w:val="18"/>
        </w:rPr>
        <w:t xml:space="preserve">para </w:t>
      </w:r>
      <w:r w:rsidR="001159BF">
        <w:rPr>
          <w:rFonts w:ascii="Helvetica" w:hAnsi="Helvetica" w:cs="Helvetica"/>
          <w:sz w:val="18"/>
          <w:szCs w:val="18"/>
        </w:rPr>
        <w:t>o ensino d</w:t>
      </w:r>
      <w:r w:rsidR="001159BF">
        <w:rPr>
          <w:rFonts w:ascii="Helvetica" w:hAnsi="Helvetica" w:cs="Helvetica"/>
          <w:sz w:val="18"/>
          <w:szCs w:val="18"/>
        </w:rPr>
        <w:t>as transformações gasosas</w:t>
      </w:r>
      <w:r w:rsidR="001159BF">
        <w:rPr>
          <w:rFonts w:ascii="Helvetica" w:hAnsi="Helvetica" w:cs="Helvetica"/>
          <w:sz w:val="18"/>
          <w:szCs w:val="18"/>
        </w:rPr>
        <w:t>,</w:t>
      </w:r>
      <w:r w:rsidR="00A01CA6">
        <w:rPr>
          <w:rFonts w:ascii="Helvetica" w:hAnsi="Helvetica" w:cs="Helvetica"/>
          <w:sz w:val="18"/>
          <w:szCs w:val="18"/>
        </w:rPr>
        <w:t xml:space="preserve"> uma alternativa pedagógica</w:t>
      </w:r>
      <w:r w:rsidR="001159BF">
        <w:rPr>
          <w:rFonts w:ascii="Helvetica" w:hAnsi="Helvetica" w:cs="Helvetica"/>
          <w:sz w:val="18"/>
          <w:szCs w:val="18"/>
        </w:rPr>
        <w:t>,</w:t>
      </w:r>
      <w:r w:rsidR="00A01CA6">
        <w:rPr>
          <w:rFonts w:ascii="Helvetica" w:hAnsi="Helvetica" w:cs="Helvetica"/>
          <w:sz w:val="18"/>
          <w:szCs w:val="18"/>
        </w:rPr>
        <w:t xml:space="preserve"> através da realização de um experimento simples com materiais de baixo custo e fácil acesso</w:t>
      </w:r>
      <w:r>
        <w:rPr>
          <w:rFonts w:ascii="Helvetica" w:hAnsi="Helvetica" w:cs="Helvetica"/>
          <w:sz w:val="18"/>
          <w:szCs w:val="18"/>
        </w:rPr>
        <w:t xml:space="preserve">. </w:t>
      </w:r>
      <w:r w:rsidR="008E1D67" w:rsidRPr="008E1D67">
        <w:rPr>
          <w:rFonts w:ascii="Helvetica" w:hAnsi="Helvetica" w:cs="Helvetica"/>
          <w:sz w:val="18"/>
          <w:szCs w:val="18"/>
        </w:rPr>
        <w:t xml:space="preserve">Na </w:t>
      </w:r>
      <w:r w:rsidR="008E1D67">
        <w:rPr>
          <w:rFonts w:ascii="Helvetica" w:hAnsi="Helvetica" w:cs="Helvetica"/>
          <w:sz w:val="18"/>
          <w:szCs w:val="18"/>
        </w:rPr>
        <w:t xml:space="preserve">realização da atividade experimental, com mediação do docente, a motivação será um </w:t>
      </w:r>
      <w:r>
        <w:rPr>
          <w:rFonts w:ascii="Helvetica" w:hAnsi="Helvetica" w:cs="Helvetica"/>
          <w:sz w:val="18"/>
          <w:szCs w:val="18"/>
        </w:rPr>
        <w:t>fator importante no</w:t>
      </w:r>
      <w:r w:rsidR="008E1D67" w:rsidRPr="008E1D67">
        <w:rPr>
          <w:rFonts w:ascii="Helvetica" w:hAnsi="Helvetica" w:cs="Helvetica"/>
          <w:sz w:val="18"/>
          <w:szCs w:val="18"/>
        </w:rPr>
        <w:t xml:space="preserve"> desenvolvimento da aprendizagem. Guimarães e Boruchovitch (2004, p.143) que relatam que </w:t>
      </w:r>
    </w:p>
    <w:p w:rsidR="001159BF" w:rsidRPr="008E1D67" w:rsidRDefault="001159BF" w:rsidP="008E1D67">
      <w:pPr>
        <w:ind w:left="408" w:firstLine="312"/>
        <w:jc w:val="both"/>
        <w:rPr>
          <w:rFonts w:ascii="Helvetica" w:hAnsi="Helvetica" w:cs="Helvetica"/>
          <w:sz w:val="18"/>
          <w:szCs w:val="18"/>
        </w:rPr>
      </w:pPr>
    </w:p>
    <w:p w:rsidR="00EB384E" w:rsidRDefault="008E1D67" w:rsidP="00324D3B">
      <w:pPr>
        <w:ind w:left="2268" w:firstLine="312"/>
        <w:jc w:val="both"/>
        <w:rPr>
          <w:rFonts w:ascii="Helvetica" w:hAnsi="Helvetica" w:cs="Helvetica"/>
          <w:sz w:val="18"/>
          <w:szCs w:val="18"/>
        </w:rPr>
      </w:pPr>
      <w:r w:rsidRPr="00324D3B">
        <w:rPr>
          <w:rFonts w:ascii="Helvetica" w:hAnsi="Helvetica" w:cs="Helvetica"/>
          <w:sz w:val="14"/>
          <w:szCs w:val="18"/>
        </w:rPr>
        <w:t>Um estudante motivado mostra-se ativamente envolvido no processo de aprendizagem, engajando-se e persistindo em tarefas desafiadoras, despendendo esforços, usando estratégias adequadas, buscando desenvolver novas habilidades de compreensão e de domínio. Apresenta entusiasmo na execução das tarefas e orgulho acerca dos resultados de seus desempenhos, podendo superar previsões baseadas em suas habilidades ou conhecimentos prévios.</w:t>
      </w:r>
    </w:p>
    <w:p w:rsidR="00EB384E" w:rsidRDefault="00EB384E" w:rsidP="00A01CA6">
      <w:pPr>
        <w:ind w:left="408" w:firstLine="312"/>
        <w:jc w:val="both"/>
        <w:rPr>
          <w:rFonts w:ascii="Helvetica" w:hAnsi="Helvetica" w:cs="Helvetica"/>
          <w:sz w:val="18"/>
          <w:szCs w:val="18"/>
        </w:rPr>
      </w:pPr>
    </w:p>
    <w:p w:rsidR="001159BF" w:rsidRDefault="006C1981" w:rsidP="00821588">
      <w:pPr>
        <w:ind w:left="408" w:firstLine="312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É importante </w:t>
      </w:r>
      <w:r w:rsidR="00A01CA6">
        <w:rPr>
          <w:rFonts w:ascii="Helvetica" w:hAnsi="Helvetica" w:cs="Helvetica"/>
          <w:sz w:val="18"/>
          <w:szCs w:val="18"/>
        </w:rPr>
        <w:t xml:space="preserve">enfatizar que o docente não deve se prender exclusivamente ao resultado do experimento, mas aproveitar </w:t>
      </w:r>
      <w:r w:rsidR="001159BF">
        <w:rPr>
          <w:rFonts w:ascii="Helvetica" w:hAnsi="Helvetica" w:cs="Helvetica"/>
          <w:sz w:val="18"/>
          <w:szCs w:val="18"/>
        </w:rPr>
        <w:t xml:space="preserve">todos os resultados obtidos, “certos” ou “errados”, para </w:t>
      </w:r>
      <w:r w:rsidR="00A01CA6">
        <w:rPr>
          <w:rFonts w:ascii="Helvetica" w:hAnsi="Helvetica" w:cs="Helvetica"/>
          <w:sz w:val="18"/>
          <w:szCs w:val="18"/>
        </w:rPr>
        <w:t>fomentar o interesse dos discentes na investigação e, desta forma, promover a motivação dos discentes para a aprendizagem da Química</w:t>
      </w:r>
      <w:r w:rsidR="00324D3B">
        <w:rPr>
          <w:rFonts w:ascii="Helvetica" w:hAnsi="Helvetica" w:cs="Helvetica"/>
          <w:sz w:val="18"/>
          <w:szCs w:val="18"/>
        </w:rPr>
        <w:t xml:space="preserve">. </w:t>
      </w:r>
    </w:p>
    <w:p w:rsidR="006C1981" w:rsidRPr="00324D3B" w:rsidRDefault="00324D3B" w:rsidP="00821588">
      <w:pPr>
        <w:ind w:left="408" w:firstLine="312"/>
        <w:jc w:val="both"/>
        <w:rPr>
          <w:rFonts w:ascii="Helvetica" w:hAnsi="Helvetica" w:cs="Helvetica"/>
          <w:b/>
          <w:sz w:val="18"/>
          <w:szCs w:val="18"/>
          <w:highlight w:val="yellow"/>
        </w:rPr>
      </w:pPr>
      <w:r w:rsidRPr="006F52CC">
        <w:rPr>
          <w:rFonts w:ascii="Helvetica" w:hAnsi="Helvetica"/>
          <w:sz w:val="18"/>
          <w:szCs w:val="18"/>
        </w:rPr>
        <w:t>Devido ao momento de Pandemia, a aula ainda não foi testada com uma turma regular</w:t>
      </w:r>
      <w:r>
        <w:rPr>
          <w:rFonts w:ascii="Helvetica" w:hAnsi="Helvetica"/>
          <w:sz w:val="18"/>
          <w:szCs w:val="18"/>
        </w:rPr>
        <w:t>, sendo realizados testes com os autores da p</w:t>
      </w:r>
      <w:r w:rsidR="001159BF">
        <w:rPr>
          <w:rFonts w:ascii="Helvetica" w:hAnsi="Helvetica"/>
          <w:sz w:val="18"/>
          <w:szCs w:val="18"/>
        </w:rPr>
        <w:t>e</w:t>
      </w:r>
      <w:r>
        <w:rPr>
          <w:rFonts w:ascii="Helvetica" w:hAnsi="Helvetica"/>
          <w:sz w:val="18"/>
          <w:szCs w:val="18"/>
        </w:rPr>
        <w:t>squisa</w:t>
      </w:r>
      <w:r w:rsidRPr="006F52CC">
        <w:rPr>
          <w:rFonts w:ascii="Helvetica" w:hAnsi="Helvetica"/>
          <w:sz w:val="18"/>
          <w:szCs w:val="18"/>
        </w:rPr>
        <w:t xml:space="preserve">. </w:t>
      </w:r>
    </w:p>
    <w:p w:rsidR="006F52CC" w:rsidRDefault="008C32B4" w:rsidP="008C32B4">
      <w:pPr>
        <w:widowControl w:val="0"/>
        <w:spacing w:before="240" w:after="240"/>
        <w:ind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4 </w:t>
      </w:r>
      <w:r w:rsidR="006D6D5D"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:rsidR="006F52CC" w:rsidRDefault="006F52CC" w:rsidP="00BB0305">
      <w:pPr>
        <w:widowControl w:val="0"/>
        <w:spacing w:before="240" w:after="240"/>
        <w:ind w:left="436" w:right="141" w:firstLine="284"/>
        <w:jc w:val="both"/>
        <w:rPr>
          <w:rFonts w:ascii="Helvetica" w:hAnsi="Helvetica"/>
          <w:sz w:val="18"/>
          <w:szCs w:val="18"/>
        </w:rPr>
      </w:pPr>
      <w:r w:rsidRPr="006F52CC">
        <w:rPr>
          <w:rFonts w:ascii="Helvetica" w:hAnsi="Helvetica"/>
          <w:sz w:val="18"/>
          <w:szCs w:val="18"/>
        </w:rPr>
        <w:t xml:space="preserve">A proposta de aula prática desenvolvida poderá ser utilizada em turmas do 1°ano do ensino médio ou do ensino técnico integrado ao ensino médio, de modo presencial ou remoto, </w:t>
      </w:r>
      <w:r w:rsidR="00EC55D3">
        <w:rPr>
          <w:rFonts w:ascii="Helvetica" w:hAnsi="Helvetica"/>
          <w:sz w:val="18"/>
          <w:szCs w:val="18"/>
        </w:rPr>
        <w:t>para as discussões sobre a temática “Transformações Gasosas”</w:t>
      </w:r>
      <w:r w:rsidRPr="006F52CC">
        <w:rPr>
          <w:rFonts w:ascii="Helvetica" w:hAnsi="Helvetica"/>
          <w:sz w:val="18"/>
          <w:szCs w:val="18"/>
        </w:rPr>
        <w:t xml:space="preserve">e contribuirá para um ensino de Química </w:t>
      </w:r>
      <w:r w:rsidR="00EC55D3">
        <w:rPr>
          <w:rFonts w:ascii="Helvetica" w:hAnsi="Helvetica"/>
          <w:sz w:val="18"/>
          <w:szCs w:val="18"/>
        </w:rPr>
        <w:t xml:space="preserve">motivador e </w:t>
      </w:r>
      <w:r w:rsidRPr="006F52CC">
        <w:rPr>
          <w:rFonts w:ascii="Helvetica" w:hAnsi="Helvetica"/>
          <w:sz w:val="18"/>
          <w:szCs w:val="18"/>
        </w:rPr>
        <w:t xml:space="preserve">que facilitará a aprendizagem dos conceitos da Química, ao promover a efetiva participação e a motivação dos estudantes, despertando o interesse dos discentes em observar sua realidade, refletir e entender os conceitos da Química associados ao cotidiano. </w:t>
      </w:r>
    </w:p>
    <w:p w:rsidR="00EC55D3" w:rsidRDefault="00EC55D3" w:rsidP="00C71F00">
      <w:pPr>
        <w:widowControl w:val="0"/>
        <w:spacing w:before="100" w:after="100" w:line="288" w:lineRule="auto"/>
        <w:ind w:left="141" w:right="141"/>
        <w:jc w:val="both"/>
        <w:rPr>
          <w:rFonts w:ascii="Helvetica Neue" w:eastAsia="Helvetica Neue" w:hAnsi="Helvetica Neue" w:cs="Helvetica Neue"/>
          <w:b/>
          <w:color w:val="000000" w:themeColor="text1"/>
          <w:sz w:val="18"/>
          <w:szCs w:val="18"/>
        </w:rPr>
      </w:pPr>
    </w:p>
    <w:p w:rsidR="000D3FE6" w:rsidRPr="00C71F00" w:rsidRDefault="006D6D5D" w:rsidP="00C71F00">
      <w:pPr>
        <w:widowControl w:val="0"/>
        <w:spacing w:before="100" w:after="100" w:line="288" w:lineRule="auto"/>
        <w:ind w:left="141" w:right="141"/>
        <w:jc w:val="both"/>
        <w:rPr>
          <w:rFonts w:ascii="Helvetica Neue" w:eastAsia="Helvetica Neue" w:hAnsi="Helvetica Neue" w:cs="Helvetica Neue"/>
          <w:b/>
          <w:color w:val="000000" w:themeColor="text1"/>
          <w:sz w:val="18"/>
          <w:szCs w:val="18"/>
        </w:rPr>
      </w:pPr>
      <w:r w:rsidRPr="00C71F00">
        <w:rPr>
          <w:rFonts w:ascii="Helvetica Neue" w:eastAsia="Helvetica Neue" w:hAnsi="Helvetica Neue" w:cs="Helvetica Neue"/>
          <w:b/>
          <w:color w:val="000000" w:themeColor="text1"/>
          <w:sz w:val="18"/>
          <w:szCs w:val="18"/>
        </w:rPr>
        <w:lastRenderedPageBreak/>
        <w:t>Agradecimentos</w:t>
      </w:r>
    </w:p>
    <w:p w:rsidR="000D3FE6" w:rsidRPr="00C71F00" w:rsidRDefault="00C71F00" w:rsidP="00C71F00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</w:pPr>
      <w:r w:rsidRPr="00C71F00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Ao CNPq e ao IFPB pelo auxílio financeiros aos discentes</w:t>
      </w:r>
      <w:r w:rsidR="006D6D5D" w:rsidRPr="00C71F00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.</w:t>
      </w:r>
    </w:p>
    <w:p w:rsidR="00BB0305" w:rsidRDefault="00BB0305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</w:p>
    <w:p w:rsidR="000D3FE6" w:rsidRDefault="006D6D5D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  <w:r w:rsidR="006F52CC">
        <w:rPr>
          <w:rFonts w:ascii="Helvetica Neue" w:eastAsia="Helvetica Neue" w:hAnsi="Helvetica Neue" w:cs="Helvetica Neue"/>
          <w:b/>
          <w:sz w:val="18"/>
          <w:szCs w:val="18"/>
        </w:rPr>
        <w:t>:</w:t>
      </w:r>
    </w:p>
    <w:p w:rsidR="00324D3B" w:rsidRPr="00204672" w:rsidRDefault="00324D3B" w:rsidP="00324D3B">
      <w:pPr>
        <w:widowControl w:val="0"/>
        <w:ind w:left="142" w:right="142"/>
        <w:rPr>
          <w:rFonts w:ascii="Helvetica" w:eastAsia="Helvetica Neue" w:hAnsi="Helvetica" w:cs="Helvetica"/>
          <w:sz w:val="18"/>
          <w:szCs w:val="18"/>
        </w:rPr>
      </w:pPr>
      <w:r>
        <w:rPr>
          <w:rFonts w:ascii="Helvetica" w:eastAsia="Helvetica Neue" w:hAnsi="Helvetica" w:cs="Helvetica"/>
          <w:sz w:val="18"/>
          <w:szCs w:val="18"/>
        </w:rPr>
        <w:t xml:space="preserve">FIGUEIREDO, A. M. T. A.; NASCIMENTO, M. M. A.; LIMA, L. V. S.; SALES, F. R. P.; ARAÚJO, R. C.; SOUZA, N. S. </w:t>
      </w:r>
      <w:r w:rsidRPr="00324D3B">
        <w:rPr>
          <w:rFonts w:ascii="Helvetica" w:eastAsia="Helvetica Neue" w:hAnsi="Helvetica" w:cs="Helvetica"/>
          <w:sz w:val="18"/>
          <w:szCs w:val="18"/>
        </w:rPr>
        <w:t>Contextualizando a temática gases no Ensino Médio</w:t>
      </w:r>
      <w:r>
        <w:rPr>
          <w:rFonts w:ascii="Helvetica" w:eastAsia="Helvetica Neue" w:hAnsi="Helvetica" w:cs="Helvetica"/>
          <w:sz w:val="18"/>
          <w:szCs w:val="18"/>
        </w:rPr>
        <w:t xml:space="preserve"> </w:t>
      </w:r>
      <w:r w:rsidRPr="00324D3B">
        <w:rPr>
          <w:rFonts w:ascii="Helvetica" w:eastAsia="Helvetica Neue" w:hAnsi="Helvetica" w:cs="Helvetica"/>
          <w:sz w:val="18"/>
          <w:szCs w:val="18"/>
        </w:rPr>
        <w:t>sob uma perspectiva dialogada e experimental</w:t>
      </w:r>
      <w:r>
        <w:rPr>
          <w:rFonts w:ascii="Helvetica" w:eastAsia="Helvetica Neue" w:hAnsi="Helvetica" w:cs="Helvetica"/>
          <w:sz w:val="18"/>
          <w:szCs w:val="18"/>
        </w:rPr>
        <w:t xml:space="preserve">. </w:t>
      </w:r>
      <w:r w:rsidRPr="00324D3B">
        <w:rPr>
          <w:rFonts w:ascii="Helvetica" w:eastAsia="Helvetica Neue" w:hAnsi="Helvetica" w:cs="Helvetica"/>
          <w:b/>
          <w:sz w:val="18"/>
          <w:szCs w:val="18"/>
        </w:rPr>
        <w:t>Revista</w:t>
      </w:r>
      <w:r>
        <w:rPr>
          <w:rFonts w:ascii="Helvetica" w:eastAsia="Helvetica Neue" w:hAnsi="Helvetica" w:cs="Helvetica"/>
          <w:sz w:val="18"/>
          <w:szCs w:val="18"/>
        </w:rPr>
        <w:t xml:space="preserve"> </w:t>
      </w:r>
      <w:r w:rsidRPr="00324D3B">
        <w:rPr>
          <w:rFonts w:ascii="Helvetica" w:eastAsia="Helvetica Neue" w:hAnsi="Helvetica" w:cs="Helvetica"/>
          <w:b/>
          <w:sz w:val="18"/>
          <w:szCs w:val="18"/>
        </w:rPr>
        <w:t>Principia</w:t>
      </w:r>
      <w:r w:rsidRPr="00204672">
        <w:rPr>
          <w:rFonts w:ascii="Helvetica" w:eastAsia="Helvetica Neue" w:hAnsi="Helvetica" w:cs="Helvetica"/>
          <w:sz w:val="18"/>
          <w:szCs w:val="18"/>
        </w:rPr>
        <w:t>, n.2</w:t>
      </w:r>
      <w:r>
        <w:rPr>
          <w:rFonts w:ascii="Helvetica" w:eastAsia="Helvetica Neue" w:hAnsi="Helvetica" w:cs="Helvetica"/>
          <w:sz w:val="18"/>
          <w:szCs w:val="18"/>
        </w:rPr>
        <w:t>7</w:t>
      </w:r>
      <w:r w:rsidRPr="00204672">
        <w:rPr>
          <w:rFonts w:ascii="Helvetica" w:eastAsia="Helvetica Neue" w:hAnsi="Helvetica" w:cs="Helvetica"/>
          <w:sz w:val="18"/>
          <w:szCs w:val="18"/>
        </w:rPr>
        <w:t xml:space="preserve">, p. </w:t>
      </w:r>
      <w:r>
        <w:rPr>
          <w:rFonts w:ascii="Helvetica" w:eastAsia="Helvetica Neue" w:hAnsi="Helvetica" w:cs="Helvetica"/>
          <w:sz w:val="18"/>
          <w:szCs w:val="18"/>
        </w:rPr>
        <w:t>81</w:t>
      </w:r>
      <w:r w:rsidRPr="00204672">
        <w:rPr>
          <w:rFonts w:ascii="Helvetica" w:eastAsia="Helvetica Neue" w:hAnsi="Helvetica" w:cs="Helvetica"/>
          <w:sz w:val="18"/>
          <w:szCs w:val="18"/>
        </w:rPr>
        <w:t>-</w:t>
      </w:r>
      <w:r>
        <w:rPr>
          <w:rFonts w:ascii="Helvetica" w:eastAsia="Helvetica Neue" w:hAnsi="Helvetica" w:cs="Helvetica"/>
          <w:sz w:val="18"/>
          <w:szCs w:val="18"/>
        </w:rPr>
        <w:t>88</w:t>
      </w:r>
      <w:r>
        <w:rPr>
          <w:rFonts w:ascii="Helvetica" w:eastAsia="Helvetica Neue" w:hAnsi="Helvetica" w:cs="Helvetica"/>
          <w:sz w:val="18"/>
          <w:szCs w:val="18"/>
        </w:rPr>
        <w:t xml:space="preserve">, </w:t>
      </w:r>
      <w:r w:rsidRPr="00204672">
        <w:rPr>
          <w:rFonts w:ascii="Helvetica" w:eastAsia="Helvetica Neue" w:hAnsi="Helvetica" w:cs="Helvetica"/>
          <w:sz w:val="18"/>
          <w:szCs w:val="18"/>
        </w:rPr>
        <w:t>20</w:t>
      </w:r>
      <w:r>
        <w:rPr>
          <w:rFonts w:ascii="Helvetica" w:eastAsia="Helvetica Neue" w:hAnsi="Helvetica" w:cs="Helvetica"/>
          <w:sz w:val="18"/>
          <w:szCs w:val="18"/>
        </w:rPr>
        <w:t>15</w:t>
      </w:r>
      <w:r w:rsidRPr="00204672">
        <w:rPr>
          <w:rFonts w:ascii="Helvetica" w:eastAsia="Helvetica Neue" w:hAnsi="Helvetica" w:cs="Helvetica"/>
          <w:sz w:val="18"/>
          <w:szCs w:val="18"/>
        </w:rPr>
        <w:t>.</w:t>
      </w:r>
    </w:p>
    <w:p w:rsidR="00324D3B" w:rsidRDefault="00324D3B" w:rsidP="001B0B99">
      <w:pPr>
        <w:widowControl w:val="0"/>
        <w:ind w:left="142" w:right="142"/>
        <w:rPr>
          <w:rFonts w:ascii="Helvetica" w:eastAsia="Helvetica Neue" w:hAnsi="Helvetica" w:cs="Helvetica"/>
          <w:sz w:val="18"/>
          <w:szCs w:val="18"/>
        </w:rPr>
      </w:pPr>
    </w:p>
    <w:p w:rsidR="00204672" w:rsidRPr="00204672" w:rsidRDefault="00204672" w:rsidP="001B0B99">
      <w:pPr>
        <w:widowControl w:val="0"/>
        <w:ind w:left="142" w:right="142"/>
        <w:rPr>
          <w:rFonts w:ascii="Helvetica" w:eastAsia="Helvetica Neue" w:hAnsi="Helvetica" w:cs="Helvetica"/>
          <w:sz w:val="18"/>
          <w:szCs w:val="18"/>
        </w:rPr>
      </w:pPr>
      <w:r w:rsidRPr="00204672">
        <w:rPr>
          <w:rFonts w:ascii="Helvetica" w:eastAsia="Helvetica Neue" w:hAnsi="Helvetica" w:cs="Helvetica"/>
          <w:sz w:val="18"/>
          <w:szCs w:val="18"/>
        </w:rPr>
        <w:t>GUIMARÃES, S. E. R.; BORUCHOVITCH, E. O Estilo Motivacional do Professor e a Motivação Intrínseca dos Estudantes: Uma perspectiva da Teoria da Autodeterminação</w:t>
      </w:r>
      <w:r>
        <w:rPr>
          <w:rFonts w:ascii="Helvetica" w:eastAsia="Helvetica Neue" w:hAnsi="Helvetica" w:cs="Helvetica"/>
          <w:sz w:val="18"/>
          <w:szCs w:val="18"/>
        </w:rPr>
        <w:t>.</w:t>
      </w:r>
      <w:r w:rsidRPr="00204672">
        <w:rPr>
          <w:rFonts w:ascii="Helvetica" w:eastAsia="Helvetica Neue" w:hAnsi="Helvetica" w:cs="Helvetica"/>
          <w:sz w:val="18"/>
          <w:szCs w:val="18"/>
        </w:rPr>
        <w:t xml:space="preserve"> </w:t>
      </w:r>
      <w:r w:rsidRPr="00204672">
        <w:rPr>
          <w:rFonts w:ascii="Helvetica" w:eastAsia="Helvetica Neue" w:hAnsi="Helvetica" w:cs="Helvetica"/>
          <w:b/>
          <w:sz w:val="18"/>
          <w:szCs w:val="18"/>
        </w:rPr>
        <w:t>Psicologia: Reflexão e Crítica</w:t>
      </w:r>
      <w:r w:rsidRPr="00204672">
        <w:rPr>
          <w:rFonts w:ascii="Helvetica" w:eastAsia="Helvetica Neue" w:hAnsi="Helvetica" w:cs="Helvetica"/>
          <w:sz w:val="18"/>
          <w:szCs w:val="18"/>
        </w:rPr>
        <w:t>, v.17, n.2, p. 143-150</w:t>
      </w:r>
      <w:r>
        <w:rPr>
          <w:rFonts w:ascii="Helvetica" w:eastAsia="Helvetica Neue" w:hAnsi="Helvetica" w:cs="Helvetica"/>
          <w:sz w:val="18"/>
          <w:szCs w:val="18"/>
        </w:rPr>
        <w:t xml:space="preserve">, </w:t>
      </w:r>
      <w:r w:rsidRPr="00204672">
        <w:rPr>
          <w:rFonts w:ascii="Helvetica" w:eastAsia="Helvetica Neue" w:hAnsi="Helvetica" w:cs="Helvetica"/>
          <w:sz w:val="18"/>
          <w:szCs w:val="18"/>
        </w:rPr>
        <w:t>2004</w:t>
      </w:r>
      <w:r w:rsidRPr="00204672">
        <w:rPr>
          <w:rFonts w:ascii="Helvetica" w:eastAsia="Helvetica Neue" w:hAnsi="Helvetica" w:cs="Helvetica"/>
          <w:sz w:val="18"/>
          <w:szCs w:val="18"/>
        </w:rPr>
        <w:t>.</w:t>
      </w:r>
    </w:p>
    <w:p w:rsidR="00204672" w:rsidRDefault="00204672" w:rsidP="001B0B99">
      <w:pPr>
        <w:widowControl w:val="0"/>
        <w:ind w:left="142" w:right="142"/>
        <w:rPr>
          <w:rFonts w:ascii="Helvetica" w:eastAsia="Helvetica Neue" w:hAnsi="Helvetica" w:cs="Helvetica"/>
          <w:b/>
          <w:sz w:val="18"/>
          <w:szCs w:val="18"/>
        </w:rPr>
      </w:pPr>
    </w:p>
    <w:p w:rsidR="00324D3B" w:rsidRPr="00EB384E" w:rsidRDefault="00324D3B" w:rsidP="00324D3B">
      <w:pPr>
        <w:ind w:left="142" w:right="142"/>
        <w:rPr>
          <w:rFonts w:ascii="Helvetica" w:hAnsi="Helvetica" w:cs="Helvetica"/>
          <w:color w:val="000000" w:themeColor="text1"/>
          <w:sz w:val="18"/>
          <w:szCs w:val="18"/>
        </w:rPr>
      </w:pPr>
      <w:r>
        <w:rPr>
          <w:rFonts w:ascii="Helvetica" w:hAnsi="Helvetica" w:cs="Helvetica"/>
          <w:color w:val="000000" w:themeColor="text1"/>
          <w:sz w:val="18"/>
          <w:szCs w:val="18"/>
        </w:rPr>
        <w:t xml:space="preserve">NICHELE, A. G.; ZUCOLOTTO, A. M.; DIAS, E. C. </w:t>
      </w:r>
      <w:r w:rsidRPr="00EB384E">
        <w:rPr>
          <w:rFonts w:ascii="Helvetica" w:hAnsi="Helvetica" w:cs="Helvetica"/>
          <w:color w:val="000000" w:themeColor="text1"/>
          <w:sz w:val="18"/>
          <w:szCs w:val="18"/>
        </w:rPr>
        <w:t>Estudo da Solubilidade dos Gases: Um Experimento de</w:t>
      </w:r>
    </w:p>
    <w:p w:rsidR="00324D3B" w:rsidRPr="001B0B99" w:rsidRDefault="00324D3B" w:rsidP="00324D3B">
      <w:pPr>
        <w:widowControl w:val="0"/>
        <w:ind w:left="142" w:right="142"/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</w:pPr>
      <w:r w:rsidRPr="00EB384E">
        <w:rPr>
          <w:rFonts w:ascii="Helvetica" w:hAnsi="Helvetica" w:cs="Helvetica"/>
          <w:color w:val="000000" w:themeColor="text1"/>
          <w:sz w:val="18"/>
          <w:szCs w:val="18"/>
        </w:rPr>
        <w:t>Múltiplas Facetas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. </w:t>
      </w:r>
      <w:r w:rsidRPr="008E1D67">
        <w:rPr>
          <w:rFonts w:ascii="Helvetica" w:hAnsi="Helvetica" w:cs="Helvetica"/>
          <w:b/>
          <w:color w:val="000000" w:themeColor="text1"/>
          <w:sz w:val="18"/>
          <w:szCs w:val="18"/>
        </w:rPr>
        <w:t>Química Nova na Escola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, </w:t>
      </w:r>
      <w:r w:rsidRPr="001B0B99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v. 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37</w:t>
      </w:r>
      <w:r w:rsidRPr="001B0B99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,  n. 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4</w:t>
      </w:r>
      <w:r w:rsidRPr="001B0B99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, p. 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312</w:t>
      </w:r>
      <w:r w:rsidRPr="001B0B99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-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315</w:t>
      </w:r>
      <w:r w:rsidRPr="001B0B99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, 201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5</w:t>
      </w:r>
      <w:r w:rsidRPr="001B0B99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.</w:t>
      </w:r>
    </w:p>
    <w:p w:rsidR="00324D3B" w:rsidRDefault="00324D3B" w:rsidP="001B0B99">
      <w:pPr>
        <w:widowControl w:val="0"/>
        <w:ind w:left="142" w:right="142"/>
        <w:rPr>
          <w:rFonts w:ascii="Helvetica" w:eastAsia="Helvetica Neue" w:hAnsi="Helvetica" w:cs="Helvetica"/>
          <w:b/>
          <w:sz w:val="18"/>
          <w:szCs w:val="18"/>
        </w:rPr>
      </w:pPr>
    </w:p>
    <w:p w:rsidR="001B0B99" w:rsidRPr="001B0B99" w:rsidRDefault="001B0B99" w:rsidP="001B0B99">
      <w:pPr>
        <w:ind w:left="142" w:right="142"/>
        <w:rPr>
          <w:rFonts w:ascii="Helvetica" w:hAnsi="Helvetica" w:cs="Helvetica"/>
          <w:color w:val="000000" w:themeColor="text1"/>
          <w:sz w:val="18"/>
          <w:szCs w:val="18"/>
        </w:rPr>
      </w:pPr>
      <w:r w:rsidRPr="001B0B99">
        <w:rPr>
          <w:rFonts w:ascii="Helvetica" w:hAnsi="Helvetica" w:cs="Helvetica"/>
          <w:color w:val="000000" w:themeColor="text1"/>
          <w:sz w:val="18"/>
          <w:szCs w:val="18"/>
        </w:rPr>
        <w:t xml:space="preserve">OLIVEIRA, J. R. S. A Perspectiva Sócio-histórica de Vygotsky e suas Relações com a Prática da Experimentação no Ensino de Química. </w:t>
      </w:r>
      <w:r w:rsidRPr="001B0B99">
        <w:rPr>
          <w:rFonts w:ascii="Helvetica" w:hAnsi="Helvetica" w:cs="Helvetica"/>
          <w:b/>
          <w:color w:val="000000" w:themeColor="text1"/>
          <w:sz w:val="18"/>
          <w:szCs w:val="18"/>
        </w:rPr>
        <w:t>Alexandria Revista de Educação em Ciências e Tecnologia</w:t>
      </w:r>
      <w:r w:rsidRPr="001B0B99">
        <w:rPr>
          <w:rFonts w:ascii="Helvetica" w:hAnsi="Helvetica" w:cs="Helvetica"/>
          <w:color w:val="000000" w:themeColor="text1"/>
          <w:sz w:val="18"/>
          <w:szCs w:val="18"/>
        </w:rPr>
        <w:t>, v. 3, n. 3, p. 25-45, 2010.</w:t>
      </w:r>
      <w:r w:rsidRPr="001B0B99">
        <w:rPr>
          <w:rFonts w:ascii="Helvetica" w:hAnsi="Helvetica" w:cs="Helvetica"/>
          <w:color w:val="000000" w:themeColor="text1"/>
          <w:sz w:val="18"/>
          <w:szCs w:val="18"/>
        </w:rPr>
        <w:cr/>
      </w:r>
    </w:p>
    <w:p w:rsidR="001B0B99" w:rsidRPr="001B0B99" w:rsidRDefault="001B0B99" w:rsidP="001B0B99">
      <w:pPr>
        <w:widowControl w:val="0"/>
        <w:ind w:left="142" w:right="142"/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</w:pPr>
      <w:r w:rsidRPr="001B0B99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PEREIRA, A. S.; VITURINO, J. P.; ASSIS, A. O uso de indicadores naturais para abordar a experimentação investigativa problematizadora em aulas de Química. </w:t>
      </w:r>
      <w:r w:rsidRPr="004A3990">
        <w:rPr>
          <w:rFonts w:ascii="Helvetica" w:hAnsi="Helvetica" w:cs="Helvetica"/>
          <w:b/>
          <w:color w:val="000000" w:themeColor="text1"/>
          <w:sz w:val="18"/>
          <w:szCs w:val="18"/>
          <w:shd w:val="clear" w:color="auto" w:fill="FFFFFF"/>
        </w:rPr>
        <w:t>Educação Química in Point of View</w:t>
      </w:r>
      <w:r w:rsidRPr="001B0B99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, v. 1,  n. 2, p. 135-148, 2017.</w:t>
      </w:r>
    </w:p>
    <w:p w:rsidR="001B0B99" w:rsidRDefault="001B0B99" w:rsidP="001B0B99">
      <w:pPr>
        <w:ind w:left="142" w:right="142"/>
        <w:rPr>
          <w:rFonts w:ascii="Helvetica" w:hAnsi="Helvetica" w:cs="Helvetica"/>
          <w:color w:val="000000" w:themeColor="text1"/>
          <w:sz w:val="18"/>
          <w:szCs w:val="18"/>
        </w:rPr>
      </w:pPr>
    </w:p>
    <w:p w:rsidR="00324D3B" w:rsidRDefault="00324D3B" w:rsidP="00324D3B">
      <w:pPr>
        <w:ind w:left="142" w:right="142"/>
        <w:rPr>
          <w:rFonts w:ascii="Helvetica" w:hAnsi="Helvetica" w:cs="Helvetica"/>
          <w:color w:val="000000" w:themeColor="text1"/>
          <w:sz w:val="18"/>
          <w:szCs w:val="18"/>
        </w:rPr>
      </w:pPr>
      <w:r>
        <w:rPr>
          <w:rFonts w:ascii="Helvetica" w:hAnsi="Helvetica" w:cs="Helvetica"/>
          <w:color w:val="000000" w:themeColor="text1"/>
          <w:sz w:val="18"/>
          <w:szCs w:val="18"/>
        </w:rPr>
        <w:t xml:space="preserve">SANDONATO, </w:t>
      </w:r>
      <w:r w:rsidRPr="00324D3B">
        <w:rPr>
          <w:rFonts w:ascii="Helvetica" w:hAnsi="Helvetica" w:cs="Helvetica"/>
          <w:color w:val="000000" w:themeColor="text1"/>
          <w:sz w:val="18"/>
          <w:szCs w:val="18"/>
        </w:rPr>
        <w:t>N</w:t>
      </w:r>
      <w:r>
        <w:rPr>
          <w:rFonts w:ascii="Helvetica" w:hAnsi="Helvetica" w:cs="Helvetica"/>
          <w:color w:val="000000" w:themeColor="text1"/>
          <w:sz w:val="18"/>
          <w:szCs w:val="18"/>
        </w:rPr>
        <w:t>.</w:t>
      </w:r>
      <w:r w:rsidRPr="00324D3B">
        <w:rPr>
          <w:rFonts w:ascii="Helvetica" w:hAnsi="Helvetica" w:cs="Helvetica"/>
          <w:color w:val="000000" w:themeColor="text1"/>
          <w:sz w:val="18"/>
          <w:szCs w:val="18"/>
        </w:rPr>
        <w:t xml:space="preserve"> M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.; TOMÉ, L. L.; AURÉLIO, A., SOUSA, C.; TAMIASSO-MARTINHON, P.; ROCHA, A. S. </w:t>
      </w:r>
      <w:r w:rsidRPr="00324D3B">
        <w:rPr>
          <w:rFonts w:ascii="Helvetica" w:hAnsi="Helvetica" w:cs="Helvetica"/>
          <w:color w:val="000000" w:themeColor="text1"/>
          <w:sz w:val="18"/>
          <w:szCs w:val="18"/>
        </w:rPr>
        <w:t>Avaliação de uma sequência didática para estudo das Leis dos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Pr="00324D3B">
        <w:rPr>
          <w:rFonts w:ascii="Helvetica" w:hAnsi="Helvetica" w:cs="Helvetica"/>
          <w:color w:val="000000" w:themeColor="text1"/>
          <w:sz w:val="18"/>
          <w:szCs w:val="18"/>
        </w:rPr>
        <w:t>Gases: uma conexão entre o ano internacional da ONU (2017)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Pr="00324D3B">
        <w:rPr>
          <w:rFonts w:ascii="Helvetica" w:hAnsi="Helvetica" w:cs="Helvetica"/>
          <w:color w:val="000000" w:themeColor="text1"/>
          <w:sz w:val="18"/>
          <w:szCs w:val="18"/>
        </w:rPr>
        <w:t xml:space="preserve">e o uso de </w:t>
      </w:r>
      <w:bookmarkStart w:id="0" w:name="_GoBack"/>
      <w:bookmarkEnd w:id="0"/>
      <w:r w:rsidRPr="00324D3B">
        <w:rPr>
          <w:rFonts w:ascii="Helvetica" w:hAnsi="Helvetica" w:cs="Helvetica"/>
          <w:color w:val="000000" w:themeColor="text1"/>
          <w:sz w:val="18"/>
          <w:szCs w:val="18"/>
        </w:rPr>
        <w:t>balões a ar quente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. </w:t>
      </w:r>
      <w:r w:rsidRPr="00324D3B">
        <w:rPr>
          <w:rFonts w:ascii="Helvetica" w:hAnsi="Helvetica" w:cs="Helvetica"/>
          <w:b/>
          <w:color w:val="000000" w:themeColor="text1"/>
          <w:sz w:val="18"/>
          <w:szCs w:val="18"/>
        </w:rPr>
        <w:t>Scientia Naturalis</w:t>
      </w:r>
      <w:r w:rsidRPr="00324D3B">
        <w:rPr>
          <w:rFonts w:ascii="Helvetica" w:hAnsi="Helvetica" w:cs="Helvetica"/>
          <w:color w:val="000000" w:themeColor="text1"/>
          <w:sz w:val="18"/>
          <w:szCs w:val="18"/>
        </w:rPr>
        <w:t>, v. 1, n. 3, p. 129-142, 2019</w:t>
      </w:r>
    </w:p>
    <w:p w:rsidR="00324D3B" w:rsidRPr="001B0B99" w:rsidRDefault="00324D3B" w:rsidP="001B0B99">
      <w:pPr>
        <w:ind w:left="142" w:right="142"/>
        <w:rPr>
          <w:rFonts w:ascii="Helvetica" w:hAnsi="Helvetica" w:cs="Helvetica"/>
          <w:color w:val="000000" w:themeColor="text1"/>
          <w:sz w:val="18"/>
          <w:szCs w:val="18"/>
        </w:rPr>
      </w:pPr>
    </w:p>
    <w:p w:rsidR="001B0B99" w:rsidRPr="001B0B99" w:rsidRDefault="001B0B99" w:rsidP="001B0B99">
      <w:pPr>
        <w:widowControl w:val="0"/>
        <w:ind w:left="142" w:right="142"/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</w:pPr>
      <w:r w:rsidRPr="001B0B99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STUART, R. de C., MARCONDES, M. E. R. A Manifestação de Habilidades Cognitivas em Atividades Experimentais Investigativas no Ensino Médio de Química. </w:t>
      </w:r>
      <w:r w:rsidRPr="001B0B99">
        <w:rPr>
          <w:rFonts w:ascii="Helvetica" w:hAnsi="Helvetica" w:cs="Helvetica"/>
          <w:b/>
          <w:iCs/>
          <w:color w:val="000000" w:themeColor="text1"/>
          <w:sz w:val="18"/>
          <w:szCs w:val="18"/>
          <w:shd w:val="clear" w:color="auto" w:fill="FFFFFF"/>
        </w:rPr>
        <w:t>Ciências &amp; Cognição</w:t>
      </w:r>
      <w:r w:rsidRPr="001B0B99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, v. </w:t>
      </w:r>
      <w:r w:rsidRPr="001B0B99">
        <w:rPr>
          <w:rFonts w:ascii="Helvetica" w:hAnsi="Helvetica" w:cs="Helvetica"/>
          <w:iCs/>
          <w:color w:val="000000" w:themeColor="text1"/>
          <w:sz w:val="18"/>
          <w:szCs w:val="18"/>
          <w:shd w:val="clear" w:color="auto" w:fill="FFFFFF"/>
        </w:rPr>
        <w:t xml:space="preserve">14, n. </w:t>
      </w:r>
      <w:r w:rsidRPr="001B0B99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1, p.50-74, 2009.</w:t>
      </w:r>
    </w:p>
    <w:p w:rsidR="007F4107" w:rsidRPr="001B0B99" w:rsidRDefault="007F4107" w:rsidP="001B0B99">
      <w:pPr>
        <w:widowControl w:val="0"/>
        <w:ind w:left="142" w:right="142"/>
        <w:rPr>
          <w:rFonts w:ascii="Helvetica" w:eastAsia="Helvetica Neue" w:hAnsi="Helvetica" w:cs="Helvetica"/>
          <w:b/>
          <w:sz w:val="18"/>
          <w:szCs w:val="18"/>
        </w:rPr>
      </w:pPr>
    </w:p>
    <w:p w:rsidR="007F4107" w:rsidRDefault="001B0B99" w:rsidP="001B0B99">
      <w:pPr>
        <w:widowControl w:val="0"/>
        <w:ind w:left="142" w:right="142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sz w:val="18"/>
          <w:szCs w:val="18"/>
        </w:rPr>
        <w:t xml:space="preserve">SILVA, </w:t>
      </w:r>
      <w:r w:rsidRPr="001B0B99">
        <w:rPr>
          <w:rFonts w:ascii="Helvetica" w:hAnsi="Helvetica" w:cs="Helvetica"/>
          <w:sz w:val="18"/>
          <w:szCs w:val="18"/>
        </w:rPr>
        <w:t xml:space="preserve">J. N. da; </w:t>
      </w:r>
      <w:r>
        <w:rPr>
          <w:rFonts w:ascii="Helvetica" w:hAnsi="Helvetica" w:cs="Helvetica"/>
          <w:sz w:val="18"/>
          <w:szCs w:val="18"/>
        </w:rPr>
        <w:t xml:space="preserve">AMORIM, </w:t>
      </w:r>
      <w:r w:rsidRPr="001B0B99">
        <w:rPr>
          <w:rFonts w:ascii="Helvetica" w:hAnsi="Helvetica" w:cs="Helvetica"/>
          <w:sz w:val="18"/>
          <w:szCs w:val="18"/>
        </w:rPr>
        <w:t>J.</w:t>
      </w:r>
      <w:r>
        <w:rPr>
          <w:rFonts w:ascii="Helvetica" w:hAnsi="Helvetica" w:cs="Helvetica"/>
          <w:sz w:val="18"/>
          <w:szCs w:val="18"/>
        </w:rPr>
        <w:t xml:space="preserve"> </w:t>
      </w:r>
      <w:r w:rsidRPr="001B0B99">
        <w:rPr>
          <w:rFonts w:ascii="Helvetica" w:hAnsi="Helvetica" w:cs="Helvetica"/>
          <w:sz w:val="18"/>
          <w:szCs w:val="18"/>
        </w:rPr>
        <w:t>S.;</w:t>
      </w:r>
      <w:r>
        <w:rPr>
          <w:rFonts w:ascii="Helvetica" w:hAnsi="Helvetica" w:cs="Helvetica"/>
          <w:sz w:val="18"/>
          <w:szCs w:val="18"/>
        </w:rPr>
        <w:t xml:space="preserve"> MONTEIRO, L. P.; FERITAS, K. H. G. </w:t>
      </w:r>
      <w:r w:rsidR="00457C91" w:rsidRPr="001B0B99">
        <w:rPr>
          <w:rFonts w:ascii="Helvetica" w:hAnsi="Helvetica" w:cs="Helvetica"/>
          <w:sz w:val="18"/>
          <w:szCs w:val="18"/>
        </w:rPr>
        <w:t>Experimentos de baixo custo aplicados ao ensino de química: contribuição ao processo ensino-aprendizagem.</w:t>
      </w:r>
      <w:r w:rsidR="00457C91" w:rsidRPr="001B0B99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r w:rsidR="00457C91" w:rsidRPr="001B0B99">
        <w:rPr>
          <w:rFonts w:ascii="Helvetica" w:hAnsi="Helvetica" w:cs="Helvetica"/>
          <w:b/>
          <w:sz w:val="18"/>
          <w:szCs w:val="18"/>
          <w:shd w:val="clear" w:color="auto" w:fill="FFFFFF"/>
        </w:rPr>
        <w:t>Scientia Plena</w:t>
      </w:r>
      <w:r>
        <w:rPr>
          <w:rFonts w:ascii="Helvetica" w:hAnsi="Helvetica" w:cs="Helvetica"/>
          <w:b/>
          <w:sz w:val="18"/>
          <w:szCs w:val="18"/>
          <w:shd w:val="clear" w:color="auto" w:fill="FFFFFF"/>
        </w:rPr>
        <w:t>,</w:t>
      </w:r>
      <w:r w:rsidR="00457C91" w:rsidRPr="001B0B99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 xml:space="preserve">v. </w:t>
      </w:r>
      <w:r w:rsidR="00457C91" w:rsidRPr="001B0B99">
        <w:rPr>
          <w:rFonts w:ascii="Helvetica" w:hAnsi="Helvetica" w:cs="Helvetica"/>
          <w:sz w:val="18"/>
          <w:szCs w:val="18"/>
          <w:shd w:val="clear" w:color="auto" w:fill="FFFFFF"/>
        </w:rPr>
        <w:t xml:space="preserve">13,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 xml:space="preserve">n. </w:t>
      </w:r>
      <w:r w:rsidR="00457C91" w:rsidRPr="001B0B99">
        <w:rPr>
          <w:rFonts w:ascii="Helvetica" w:hAnsi="Helvetica" w:cs="Helvetica"/>
          <w:sz w:val="18"/>
          <w:szCs w:val="18"/>
          <w:shd w:val="clear" w:color="auto" w:fill="FFFFFF"/>
        </w:rPr>
        <w:t>01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, p</w:t>
      </w:r>
      <w:r w:rsidR="004A3990">
        <w:rPr>
          <w:rFonts w:ascii="Helvetica" w:hAnsi="Helvetica" w:cs="Helvetica"/>
          <w:sz w:val="18"/>
          <w:szCs w:val="18"/>
          <w:shd w:val="clear" w:color="auto" w:fill="FFFFFF"/>
        </w:rPr>
        <w:t>. 01-11, 2</w:t>
      </w:r>
      <w:r w:rsidR="00457C91" w:rsidRPr="001B0B99">
        <w:rPr>
          <w:rFonts w:ascii="Helvetica" w:hAnsi="Helvetica" w:cs="Helvetica"/>
          <w:sz w:val="18"/>
          <w:szCs w:val="18"/>
          <w:shd w:val="clear" w:color="auto" w:fill="FFFFFF"/>
        </w:rPr>
        <w:t>017</w:t>
      </w:r>
      <w:r w:rsidR="004A3990">
        <w:rPr>
          <w:rFonts w:ascii="Helvetica" w:hAnsi="Helvetica" w:cs="Helvetica"/>
          <w:sz w:val="18"/>
          <w:szCs w:val="18"/>
          <w:shd w:val="clear" w:color="auto" w:fill="FFFFFF"/>
        </w:rPr>
        <w:t>.</w:t>
      </w:r>
    </w:p>
    <w:p w:rsidR="00EB384E" w:rsidRDefault="00EB384E" w:rsidP="001B0B99">
      <w:pPr>
        <w:widowControl w:val="0"/>
        <w:ind w:left="142" w:right="142"/>
        <w:rPr>
          <w:rFonts w:ascii="Helvetica" w:eastAsia="Helvetica Neue" w:hAnsi="Helvetica" w:cs="Helvetica"/>
          <w:sz w:val="18"/>
          <w:szCs w:val="18"/>
        </w:rPr>
      </w:pPr>
    </w:p>
    <w:sectPr w:rsidR="00EB384E">
      <w:headerReference w:type="default" r:id="rId11"/>
      <w:footerReference w:type="default" r:id="rId12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776" w:rsidRDefault="000A6776">
      <w:r>
        <w:separator/>
      </w:r>
    </w:p>
  </w:endnote>
  <w:endnote w:type="continuationSeparator" w:id="0">
    <w:p w:rsidR="000A6776" w:rsidRDefault="000A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E6" w:rsidRDefault="000D3FE6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:rsidR="000D3FE6" w:rsidRDefault="006D6D5D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776" w:rsidRDefault="000A6776">
      <w:r>
        <w:separator/>
      </w:r>
    </w:p>
  </w:footnote>
  <w:footnote w:type="continuationSeparator" w:id="0">
    <w:p w:rsidR="000A6776" w:rsidRDefault="000A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E6" w:rsidRDefault="006D6D5D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C1B"/>
    <w:multiLevelType w:val="hybridMultilevel"/>
    <w:tmpl w:val="3510F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6917"/>
    <w:multiLevelType w:val="multilevel"/>
    <w:tmpl w:val="A900FBD4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2DD5C26"/>
    <w:multiLevelType w:val="hybridMultilevel"/>
    <w:tmpl w:val="F8C68F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D6033"/>
    <w:multiLevelType w:val="multilevel"/>
    <w:tmpl w:val="B83A3C64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25137BF3"/>
    <w:multiLevelType w:val="hybridMultilevel"/>
    <w:tmpl w:val="4CA86016"/>
    <w:lvl w:ilvl="0" w:tplc="27484E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7622F"/>
    <w:multiLevelType w:val="multilevel"/>
    <w:tmpl w:val="B83A3C64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42D2459C"/>
    <w:multiLevelType w:val="hybridMultilevel"/>
    <w:tmpl w:val="8A30CBD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06D09"/>
    <w:multiLevelType w:val="hybridMultilevel"/>
    <w:tmpl w:val="9618AC24"/>
    <w:lvl w:ilvl="0" w:tplc="0416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 w15:restartNumberingAfterBreak="0">
    <w:nsid w:val="544F2C39"/>
    <w:multiLevelType w:val="multilevel"/>
    <w:tmpl w:val="9D44B02E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56222DE2"/>
    <w:multiLevelType w:val="hybridMultilevel"/>
    <w:tmpl w:val="0BD68A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A0612"/>
    <w:multiLevelType w:val="hybridMultilevel"/>
    <w:tmpl w:val="232218F2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 w15:restartNumberingAfterBreak="0">
    <w:nsid w:val="6D6C148C"/>
    <w:multiLevelType w:val="hybridMultilevel"/>
    <w:tmpl w:val="61D24B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E6"/>
    <w:rsid w:val="00004F33"/>
    <w:rsid w:val="000A6776"/>
    <w:rsid w:val="000D3FE6"/>
    <w:rsid w:val="001027E4"/>
    <w:rsid w:val="001159BF"/>
    <w:rsid w:val="00173B01"/>
    <w:rsid w:val="001B0B99"/>
    <w:rsid w:val="00204672"/>
    <w:rsid w:val="002B2187"/>
    <w:rsid w:val="00324D3B"/>
    <w:rsid w:val="00457C91"/>
    <w:rsid w:val="00483AD2"/>
    <w:rsid w:val="004A3990"/>
    <w:rsid w:val="004E0B83"/>
    <w:rsid w:val="00530E2C"/>
    <w:rsid w:val="00535FFE"/>
    <w:rsid w:val="00666DAC"/>
    <w:rsid w:val="0068452E"/>
    <w:rsid w:val="006B461D"/>
    <w:rsid w:val="006C1981"/>
    <w:rsid w:val="006D6D5D"/>
    <w:rsid w:val="006E544D"/>
    <w:rsid w:val="006F52CC"/>
    <w:rsid w:val="007D2F66"/>
    <w:rsid w:val="007F4107"/>
    <w:rsid w:val="00821588"/>
    <w:rsid w:val="0086460A"/>
    <w:rsid w:val="00866258"/>
    <w:rsid w:val="008C32B4"/>
    <w:rsid w:val="008E1D67"/>
    <w:rsid w:val="009421E0"/>
    <w:rsid w:val="009D0C30"/>
    <w:rsid w:val="00A01CA6"/>
    <w:rsid w:val="00A40938"/>
    <w:rsid w:val="00AB6423"/>
    <w:rsid w:val="00AC2659"/>
    <w:rsid w:val="00B14088"/>
    <w:rsid w:val="00BA74C1"/>
    <w:rsid w:val="00BB0305"/>
    <w:rsid w:val="00C1361F"/>
    <w:rsid w:val="00C5375F"/>
    <w:rsid w:val="00C71F00"/>
    <w:rsid w:val="00CA76A7"/>
    <w:rsid w:val="00D17E71"/>
    <w:rsid w:val="00EB384E"/>
    <w:rsid w:val="00EC55D3"/>
    <w:rsid w:val="00EE1A00"/>
    <w:rsid w:val="00F06EBD"/>
    <w:rsid w:val="00F7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2BA1"/>
  <w15:docId w15:val="{168BADE5-4EE5-4418-A53C-A06320CF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D17E7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7E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71F42"/>
    <w:pPr>
      <w:spacing w:before="100" w:beforeAutospacing="1" w:after="100" w:afterAutospacing="1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F71F4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6F5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o.lacerda@academico.ifpb.edu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iel.gabrielly@academico.ifpb.edu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dreia.lira@ifpb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erson.simoes@ifpb.edu.br%20%20%2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1682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Simões</cp:lastModifiedBy>
  <cp:revision>20</cp:revision>
  <dcterms:created xsi:type="dcterms:W3CDTF">2021-07-24T16:42:00Z</dcterms:created>
  <dcterms:modified xsi:type="dcterms:W3CDTF">2021-08-18T11:33:00Z</dcterms:modified>
</cp:coreProperties>
</file>