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62" w:rsidRDefault="00D013C7">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F51C94">
        <w:rPr>
          <w:rFonts w:ascii="Helvetica Neue" w:hAnsi="Helvetica Neue"/>
          <w:b/>
          <w:sz w:val="18"/>
          <w:szCs w:val="18"/>
        </w:rPr>
        <w:t>Projeto de módulos simples para aulas práticas do laboratório de eletrônica digital – portas lógicas</w:t>
      </w:r>
    </w:p>
    <w:p w:rsidR="00303A62" w:rsidRDefault="00303A62">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rsidR="00D013C7" w:rsidRPr="00F51C94" w:rsidRDefault="00D013C7" w:rsidP="00D013C7">
      <w:pPr>
        <w:pStyle w:val="Normal1"/>
        <w:jc w:val="center"/>
        <w:rPr>
          <w:rFonts w:ascii="Helvetica Neue" w:hAnsi="Helvetica Neue"/>
          <w:color w:val="000000" w:themeColor="text1"/>
          <w:sz w:val="18"/>
          <w:szCs w:val="18"/>
          <w:vertAlign w:val="superscript"/>
        </w:rPr>
      </w:pPr>
      <w:r w:rsidRPr="00F51C94">
        <w:rPr>
          <w:rFonts w:ascii="Helvetica Neue" w:hAnsi="Helvetica Neue"/>
          <w:color w:val="000000" w:themeColor="text1"/>
          <w:sz w:val="18"/>
          <w:szCs w:val="18"/>
        </w:rPr>
        <w:t>Alcides J. G. Carneiro</w:t>
      </w:r>
      <w:r w:rsidRPr="00F51C94">
        <w:rPr>
          <w:rFonts w:ascii="Helvetica Neue" w:hAnsi="Helvetica Neue"/>
          <w:color w:val="000000" w:themeColor="text1"/>
          <w:sz w:val="18"/>
          <w:szCs w:val="18"/>
          <w:vertAlign w:val="superscript"/>
        </w:rPr>
        <w:t xml:space="preserve"> [1]</w:t>
      </w:r>
      <w:r w:rsidRPr="00F51C94">
        <w:rPr>
          <w:rFonts w:ascii="Helvetica Neue" w:hAnsi="Helvetica Neue"/>
          <w:color w:val="000000" w:themeColor="text1"/>
          <w:sz w:val="18"/>
          <w:szCs w:val="18"/>
        </w:rPr>
        <w:t>, Francisco A. Filho</w:t>
      </w:r>
      <w:r w:rsidRPr="00F51C94">
        <w:rPr>
          <w:rFonts w:ascii="Helvetica Neue" w:hAnsi="Helvetica Neue"/>
          <w:color w:val="000000" w:themeColor="text1"/>
          <w:sz w:val="18"/>
          <w:szCs w:val="18"/>
          <w:vertAlign w:val="superscript"/>
        </w:rPr>
        <w:t xml:space="preserve"> [2]</w:t>
      </w:r>
      <w:r w:rsidRPr="00F51C94">
        <w:rPr>
          <w:rFonts w:ascii="Helvetica Neue" w:hAnsi="Helvetica Neue"/>
          <w:color w:val="000000" w:themeColor="text1"/>
          <w:sz w:val="18"/>
          <w:szCs w:val="18"/>
        </w:rPr>
        <w:t>, Thatiane B. Felix</w:t>
      </w:r>
      <w:r w:rsidRPr="00F51C94">
        <w:rPr>
          <w:rFonts w:ascii="Helvetica Neue" w:hAnsi="Helvetica Neue"/>
          <w:color w:val="000000" w:themeColor="text1"/>
          <w:sz w:val="18"/>
          <w:szCs w:val="18"/>
          <w:vertAlign w:val="superscript"/>
        </w:rPr>
        <w:t xml:space="preserve"> [3]</w:t>
      </w:r>
      <w:r w:rsidRPr="00F51C94">
        <w:rPr>
          <w:rFonts w:ascii="Helvetica Neue" w:hAnsi="Helvetica Neue"/>
          <w:color w:val="000000" w:themeColor="text1"/>
          <w:sz w:val="18"/>
          <w:szCs w:val="18"/>
        </w:rPr>
        <w:t>, Éwerton R. S. Castro</w:t>
      </w:r>
      <w:r w:rsidRPr="00F51C94">
        <w:rPr>
          <w:rFonts w:ascii="Helvetica Neue" w:hAnsi="Helvetica Neue"/>
          <w:color w:val="000000" w:themeColor="text1"/>
          <w:sz w:val="18"/>
          <w:szCs w:val="18"/>
          <w:vertAlign w:val="superscript"/>
        </w:rPr>
        <w:t xml:space="preserve"> [4]</w:t>
      </w:r>
    </w:p>
    <w:p w:rsidR="00D013C7" w:rsidRPr="00F51C94" w:rsidRDefault="00D013C7" w:rsidP="00D013C7">
      <w:pPr>
        <w:pStyle w:val="Normal1"/>
        <w:jc w:val="center"/>
        <w:rPr>
          <w:rFonts w:ascii="Helvetica Neue" w:hAnsi="Helvetica Neue"/>
          <w:color w:val="000000" w:themeColor="text1"/>
          <w:sz w:val="18"/>
          <w:szCs w:val="18"/>
        </w:rPr>
      </w:pPr>
      <w:r w:rsidRPr="00F51C94">
        <w:rPr>
          <w:rFonts w:ascii="Helvetica Neue" w:hAnsi="Helvetica Neue"/>
          <w:b/>
          <w:color w:val="000000" w:themeColor="text1"/>
          <w:sz w:val="18"/>
          <w:szCs w:val="18"/>
          <w:vertAlign w:val="superscript"/>
        </w:rPr>
        <w:t>[1]</w:t>
      </w:r>
      <w:hyperlink r:id="rId8">
        <w:r w:rsidRPr="00F51C94">
          <w:rPr>
            <w:rFonts w:ascii="Helvetica Neue" w:hAnsi="Helvetica Neue"/>
            <w:color w:val="000000" w:themeColor="text1"/>
            <w:sz w:val="18"/>
            <w:szCs w:val="18"/>
          </w:rPr>
          <w:t xml:space="preserve"> alcides.jose@academico.ifpb.edu.br, alves.francisco@academico.ifpb.edu.br</w:t>
        </w:r>
        <w:r w:rsidRPr="00F51C94">
          <w:rPr>
            <w:rFonts w:ascii="Helvetica Neue" w:hAnsi="Helvetica Neue"/>
            <w:b/>
            <w:color w:val="000000" w:themeColor="text1"/>
            <w:sz w:val="18"/>
            <w:szCs w:val="18"/>
          </w:rPr>
          <w:t xml:space="preserve"> </w:t>
        </w:r>
        <w:r w:rsidRPr="00F51C94">
          <w:rPr>
            <w:rFonts w:ascii="Helvetica Neue" w:hAnsi="Helvetica Neue"/>
            <w:b/>
            <w:color w:val="000000" w:themeColor="text1"/>
            <w:sz w:val="18"/>
            <w:szCs w:val="18"/>
            <w:vertAlign w:val="superscript"/>
          </w:rPr>
          <w:t>[</w:t>
        </w:r>
        <w:r w:rsidRPr="00F51C94">
          <w:rPr>
            <w:rFonts w:ascii="Helvetica Neue" w:hAnsi="Helvetica Neue"/>
            <w:color w:val="000000" w:themeColor="text1"/>
            <w:sz w:val="18"/>
            <w:szCs w:val="18"/>
            <w:vertAlign w:val="superscript"/>
          </w:rPr>
          <w:t>2</w:t>
        </w:r>
        <w:r w:rsidRPr="00F51C94">
          <w:rPr>
            <w:rFonts w:ascii="Helvetica Neue" w:hAnsi="Helvetica Neue"/>
            <w:b/>
            <w:color w:val="000000" w:themeColor="text1"/>
            <w:sz w:val="18"/>
            <w:szCs w:val="18"/>
            <w:vertAlign w:val="superscript"/>
          </w:rPr>
          <w:t>]</w:t>
        </w:r>
        <w:r w:rsidRPr="00F51C94">
          <w:rPr>
            <w:rFonts w:ascii="Helvetica Neue" w:hAnsi="Helvetica Neue"/>
            <w:b/>
            <w:color w:val="000000" w:themeColor="text1"/>
            <w:sz w:val="18"/>
            <w:szCs w:val="18"/>
          </w:rPr>
          <w:t xml:space="preserve"> , </w:t>
        </w:r>
        <w:r w:rsidRPr="00F51C94">
          <w:rPr>
            <w:rFonts w:ascii="Helvetica Neue" w:hAnsi="Helvetica Neue"/>
            <w:color w:val="000000" w:themeColor="text1"/>
            <w:sz w:val="18"/>
            <w:szCs w:val="18"/>
          </w:rPr>
          <w:t xml:space="preserve">thatiane.felix@academico.ifpb.edu.br </w:t>
        </w:r>
        <w:r w:rsidRPr="00F51C94">
          <w:rPr>
            <w:rFonts w:ascii="Helvetica Neue" w:hAnsi="Helvetica Neue"/>
            <w:b/>
            <w:color w:val="000000" w:themeColor="text1"/>
            <w:sz w:val="18"/>
            <w:szCs w:val="18"/>
            <w:vertAlign w:val="superscript"/>
          </w:rPr>
          <w:t>[</w:t>
        </w:r>
        <w:r w:rsidRPr="00F51C94">
          <w:rPr>
            <w:rFonts w:ascii="Helvetica Neue" w:hAnsi="Helvetica Neue"/>
            <w:color w:val="000000" w:themeColor="text1"/>
            <w:sz w:val="18"/>
            <w:szCs w:val="18"/>
            <w:vertAlign w:val="superscript"/>
          </w:rPr>
          <w:t>3</w:t>
        </w:r>
        <w:r w:rsidRPr="00F51C94">
          <w:rPr>
            <w:rFonts w:ascii="Helvetica Neue" w:hAnsi="Helvetica Neue"/>
            <w:b/>
            <w:color w:val="000000" w:themeColor="text1"/>
            <w:sz w:val="18"/>
            <w:szCs w:val="18"/>
            <w:vertAlign w:val="superscript"/>
          </w:rPr>
          <w:t>]</w:t>
        </w:r>
        <w:r w:rsidRPr="00F51C94">
          <w:rPr>
            <w:rFonts w:ascii="Helvetica Neue" w:hAnsi="Helvetica Neue"/>
            <w:b/>
            <w:color w:val="000000" w:themeColor="text1"/>
            <w:sz w:val="18"/>
            <w:szCs w:val="18"/>
          </w:rPr>
          <w:t xml:space="preserve"> </w:t>
        </w:r>
        <w:r w:rsidRPr="00F51C94">
          <w:rPr>
            <w:rFonts w:ascii="Helvetica Neue" w:hAnsi="Helvetica Neue"/>
            <w:color w:val="000000" w:themeColor="text1"/>
            <w:sz w:val="18"/>
            <w:szCs w:val="18"/>
          </w:rPr>
          <w:t>, ewerton.castro@ifpb.edu.br</w:t>
        </w:r>
        <w:r w:rsidRPr="00F51C94">
          <w:rPr>
            <w:rFonts w:ascii="Helvetica Neue" w:hAnsi="Helvetica Neue"/>
            <w:b/>
            <w:color w:val="000000" w:themeColor="text1"/>
            <w:sz w:val="18"/>
            <w:szCs w:val="18"/>
            <w:vertAlign w:val="superscript"/>
          </w:rPr>
          <w:t>[</w:t>
        </w:r>
        <w:r w:rsidRPr="00F51C94">
          <w:rPr>
            <w:rFonts w:ascii="Helvetica Neue" w:hAnsi="Helvetica Neue"/>
            <w:color w:val="000000" w:themeColor="text1"/>
            <w:sz w:val="18"/>
            <w:szCs w:val="18"/>
            <w:vertAlign w:val="superscript"/>
          </w:rPr>
          <w:t>4</w:t>
        </w:r>
        <w:r w:rsidRPr="00F51C94">
          <w:rPr>
            <w:rFonts w:ascii="Helvetica Neue" w:hAnsi="Helvetica Neue"/>
            <w:b/>
            <w:color w:val="000000" w:themeColor="text1"/>
            <w:sz w:val="18"/>
            <w:szCs w:val="18"/>
            <w:vertAlign w:val="superscript"/>
          </w:rPr>
          <w:t>]</w:t>
        </w:r>
        <w:r w:rsidRPr="00F51C94">
          <w:rPr>
            <w:rFonts w:ascii="Helvetica Neue" w:hAnsi="Helvetica Neue"/>
            <w:b/>
            <w:color w:val="000000" w:themeColor="text1"/>
            <w:sz w:val="18"/>
            <w:szCs w:val="18"/>
          </w:rPr>
          <w:t xml:space="preserve"> </w:t>
        </w:r>
      </w:hyperlink>
    </w:p>
    <w:p w:rsidR="00303A62" w:rsidRPr="00D013C7" w:rsidRDefault="00303A62">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lang w:val="pt-BR"/>
        </w:rPr>
      </w:pPr>
    </w:p>
    <w:p w:rsidR="00D013C7" w:rsidRPr="00F51C94" w:rsidRDefault="003963A6" w:rsidP="00D013C7">
      <w:pPr>
        <w:pStyle w:val="Normal1"/>
        <w:ind w:firstLine="141"/>
        <w:rPr>
          <w:rFonts w:ascii="Helvetica Neue" w:hAnsi="Helvetica Neue"/>
          <w:color w:val="000000" w:themeColor="text1"/>
          <w:sz w:val="16"/>
          <w:szCs w:val="16"/>
        </w:rPr>
      </w:pPr>
      <w:r>
        <w:rPr>
          <w:rFonts w:ascii="Helvetica Neue" w:eastAsia="Helvetica Neue" w:hAnsi="Helvetica Neue" w:cs="Helvetica Neue"/>
          <w:b/>
          <w:sz w:val="16"/>
          <w:szCs w:val="16"/>
        </w:rPr>
        <w:t xml:space="preserve">E-mails: </w:t>
      </w:r>
      <w:r w:rsidR="00D013C7" w:rsidRPr="00F51C94">
        <w:rPr>
          <w:rFonts w:ascii="Helvetica Neue" w:hAnsi="Helvetica Neue"/>
          <w:b/>
          <w:color w:val="000000" w:themeColor="text1"/>
          <w:sz w:val="16"/>
          <w:szCs w:val="16"/>
          <w:vertAlign w:val="superscript"/>
        </w:rPr>
        <w:t>[1]</w:t>
      </w:r>
      <w:hyperlink r:id="rId9">
        <w:r w:rsidR="00D013C7" w:rsidRPr="00F51C94">
          <w:rPr>
            <w:rFonts w:ascii="Helvetica Neue" w:hAnsi="Helvetica Neue"/>
            <w:color w:val="000000" w:themeColor="text1"/>
            <w:sz w:val="16"/>
            <w:szCs w:val="16"/>
          </w:rPr>
          <w:t xml:space="preserve"> alcides.jose@academico.ifpb.edu.br, alves.francisco@academico.ifpb.edu.br</w:t>
        </w:r>
        <w:r w:rsidR="00D013C7" w:rsidRPr="00F51C94">
          <w:rPr>
            <w:rFonts w:ascii="Helvetica Neue" w:hAnsi="Helvetica Neue"/>
            <w:b/>
            <w:color w:val="000000" w:themeColor="text1"/>
            <w:sz w:val="16"/>
            <w:szCs w:val="16"/>
          </w:rPr>
          <w:t xml:space="preserve"> </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color w:val="000000" w:themeColor="text1"/>
            <w:sz w:val="16"/>
            <w:szCs w:val="16"/>
            <w:vertAlign w:val="superscript"/>
          </w:rPr>
          <w:t>2</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b/>
            <w:color w:val="000000" w:themeColor="text1"/>
            <w:sz w:val="16"/>
            <w:szCs w:val="16"/>
          </w:rPr>
          <w:t xml:space="preserve"> , </w:t>
        </w:r>
        <w:r w:rsidR="00D013C7" w:rsidRPr="00F51C94">
          <w:rPr>
            <w:rFonts w:ascii="Helvetica Neue" w:hAnsi="Helvetica Neue"/>
            <w:color w:val="000000" w:themeColor="text1"/>
            <w:sz w:val="16"/>
            <w:szCs w:val="16"/>
          </w:rPr>
          <w:t xml:space="preserve">thatiane.felix@academico.ifpb.edu.br </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color w:val="000000" w:themeColor="text1"/>
            <w:sz w:val="16"/>
            <w:szCs w:val="16"/>
            <w:vertAlign w:val="superscript"/>
          </w:rPr>
          <w:t>3</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b/>
            <w:color w:val="000000" w:themeColor="text1"/>
            <w:sz w:val="16"/>
            <w:szCs w:val="16"/>
          </w:rPr>
          <w:t xml:space="preserve"> </w:t>
        </w:r>
        <w:r w:rsidR="00D013C7" w:rsidRPr="00F51C94">
          <w:rPr>
            <w:rFonts w:ascii="Helvetica Neue" w:hAnsi="Helvetica Neue"/>
            <w:color w:val="000000" w:themeColor="text1"/>
            <w:sz w:val="16"/>
            <w:szCs w:val="16"/>
          </w:rPr>
          <w:t>, ewerton.castro@ifpb.edu.br</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color w:val="000000" w:themeColor="text1"/>
            <w:sz w:val="16"/>
            <w:szCs w:val="16"/>
            <w:vertAlign w:val="superscript"/>
          </w:rPr>
          <w:t>4</w:t>
        </w:r>
        <w:r w:rsidR="00D013C7" w:rsidRPr="00F51C94">
          <w:rPr>
            <w:rFonts w:ascii="Helvetica Neue" w:hAnsi="Helvetica Neue"/>
            <w:b/>
            <w:color w:val="000000" w:themeColor="text1"/>
            <w:sz w:val="16"/>
            <w:szCs w:val="16"/>
            <w:vertAlign w:val="superscript"/>
          </w:rPr>
          <w:t>]</w:t>
        </w:r>
        <w:r w:rsidR="00D013C7" w:rsidRPr="00F51C94">
          <w:rPr>
            <w:rFonts w:ascii="Helvetica Neue" w:hAnsi="Helvetica Neue"/>
            <w:b/>
            <w:color w:val="000000" w:themeColor="text1"/>
            <w:sz w:val="16"/>
            <w:szCs w:val="16"/>
          </w:rPr>
          <w:t xml:space="preserve"> </w:t>
        </w:r>
      </w:hyperlink>
    </w:p>
    <w:p w:rsidR="00303A62" w:rsidRDefault="003963A6">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conhecimento:(Tabela </w:t>
      </w:r>
      <w:proofErr w:type="spellStart"/>
      <w:r>
        <w:rPr>
          <w:rFonts w:ascii="Helvetica Neue" w:eastAsia="Helvetica Neue" w:hAnsi="Helvetica Neue" w:cs="Helvetica Neue"/>
          <w:b/>
          <w:color w:val="000000"/>
          <w:sz w:val="16"/>
          <w:szCs w:val="16"/>
        </w:rPr>
        <w:t>CNPq</w:t>
      </w:r>
      <w:proofErr w:type="spellEnd"/>
      <w:r>
        <w:rPr>
          <w:rFonts w:ascii="Helvetica Neue" w:eastAsia="Helvetica Neue" w:hAnsi="Helvetica Neue" w:cs="Helvetica Neue"/>
          <w:b/>
          <w:color w:val="000000"/>
          <w:sz w:val="16"/>
          <w:szCs w:val="16"/>
        </w:rPr>
        <w:t>)</w:t>
      </w:r>
      <w:r>
        <w:rPr>
          <w:rFonts w:ascii="Helvetica Neue" w:eastAsia="Helvetica Neue" w:hAnsi="Helvetica Neue" w:cs="Helvetica Neue"/>
          <w:color w:val="000000"/>
          <w:sz w:val="16"/>
          <w:szCs w:val="16"/>
        </w:rPr>
        <w:t>: 1.03.03.04-9 Sistemas de Informação.</w:t>
      </w:r>
    </w:p>
    <w:p w:rsidR="00303A62" w:rsidRDefault="003963A6">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D013C7" w:rsidRPr="00F51C94">
        <w:rPr>
          <w:rFonts w:ascii="Helvetica Neue" w:hAnsi="Helvetica Neue"/>
          <w:sz w:val="16"/>
          <w:szCs w:val="16"/>
        </w:rPr>
        <w:t>Portas Lógicas, Kits de experimentos, Laboratório.</w:t>
      </w:r>
    </w:p>
    <w:p w:rsidR="00303A62" w:rsidRDefault="00303A62">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rsidR="00303A62" w:rsidRDefault="003963A6">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770EC7" w:rsidRPr="00F51C94" w:rsidRDefault="00770EC7" w:rsidP="00B8655A">
      <w:pPr>
        <w:pStyle w:val="Normal1"/>
        <w:ind w:left="397" w:firstLine="323"/>
        <w:jc w:val="both"/>
        <w:rPr>
          <w:rFonts w:ascii="Helvetica Neue" w:hAnsi="Helvetica Neue"/>
          <w:sz w:val="18"/>
          <w:szCs w:val="18"/>
        </w:rPr>
      </w:pPr>
      <w:r w:rsidRPr="00F51C94">
        <w:rPr>
          <w:rFonts w:ascii="Helvetica Neue" w:hAnsi="Helvetica Neue"/>
          <w:sz w:val="18"/>
          <w:szCs w:val="18"/>
        </w:rPr>
        <w:t xml:space="preserve">Os cursos do IFPB têm como diferencial a integração dos conteúdos teóricos e práticos. Esses conteúdos são ministrados e aplicados utilizando equipamentos e </w:t>
      </w:r>
      <w:r w:rsidR="0003458F">
        <w:rPr>
          <w:rFonts w:ascii="Helvetica Neue" w:hAnsi="Helvetica Neue"/>
          <w:sz w:val="18"/>
          <w:szCs w:val="18"/>
        </w:rPr>
        <w:t xml:space="preserve">as </w:t>
      </w:r>
      <w:r w:rsidRPr="00F51C94">
        <w:rPr>
          <w:rFonts w:ascii="Helvetica Neue" w:hAnsi="Helvetica Neue"/>
          <w:sz w:val="18"/>
          <w:szCs w:val="18"/>
        </w:rPr>
        <w:t>dependências dos laboratórios. Assim, a qualidade e o aprendizado dos alunos dependem da quantidade de atividades práticas realizadas em laboratório. Então, laboratórios bem equipados e com números compatíveis a quantidade de alunos das turmas, melhora consideravelmente a experiência e o processo de aprendizado. No entanto, a quantidade de alunos que entram nos cursos integrados e subsequentes cresce</w:t>
      </w:r>
      <w:r w:rsidR="0003458F">
        <w:rPr>
          <w:rFonts w:ascii="Helvetica Neue" w:hAnsi="Helvetica Neue"/>
          <w:sz w:val="18"/>
          <w:szCs w:val="18"/>
        </w:rPr>
        <w:t>m</w:t>
      </w:r>
      <w:r w:rsidRPr="00F51C94">
        <w:rPr>
          <w:rFonts w:ascii="Helvetica Neue" w:hAnsi="Helvetica Neue"/>
          <w:sz w:val="18"/>
          <w:szCs w:val="18"/>
        </w:rPr>
        <w:t xml:space="preserve"> ano a ano. Esse </w:t>
      </w:r>
      <w:r w:rsidR="0003458F">
        <w:rPr>
          <w:rFonts w:ascii="Helvetica Neue" w:hAnsi="Helvetica Neue"/>
          <w:sz w:val="18"/>
          <w:szCs w:val="18"/>
        </w:rPr>
        <w:t>aumento</w:t>
      </w:r>
      <w:r w:rsidRPr="00F51C94">
        <w:rPr>
          <w:rFonts w:ascii="Helvetica Neue" w:hAnsi="Helvetica Neue"/>
          <w:sz w:val="18"/>
          <w:szCs w:val="18"/>
        </w:rPr>
        <w:t xml:space="preserve">, gera a necessidade de um maior número de equipamentos para não comprometer o desempenho acadêmico. Sendo assim, </w:t>
      </w:r>
      <w:r w:rsidR="0003458F">
        <w:rPr>
          <w:rFonts w:ascii="Helvetica Neue" w:hAnsi="Helvetica Neue"/>
          <w:sz w:val="18"/>
          <w:szCs w:val="18"/>
        </w:rPr>
        <w:t xml:space="preserve">esse </w:t>
      </w:r>
      <w:r w:rsidRPr="00F51C94">
        <w:rPr>
          <w:rFonts w:ascii="Helvetica Neue" w:hAnsi="Helvetica Neue"/>
          <w:sz w:val="18"/>
          <w:szCs w:val="18"/>
        </w:rPr>
        <w:t xml:space="preserve">aumento </w:t>
      </w:r>
      <w:r w:rsidR="0003458F">
        <w:rPr>
          <w:rFonts w:ascii="Helvetica Neue" w:hAnsi="Helvetica Neue"/>
          <w:sz w:val="18"/>
          <w:szCs w:val="18"/>
        </w:rPr>
        <w:t xml:space="preserve">se </w:t>
      </w:r>
      <w:r w:rsidRPr="00F51C94">
        <w:rPr>
          <w:rFonts w:ascii="Helvetica Neue" w:hAnsi="Helvetica Neue"/>
          <w:sz w:val="18"/>
          <w:szCs w:val="18"/>
        </w:rPr>
        <w:t>reflete na necessidade de novos investimentos que, dependendo dos itens a serem adquiridos, atingem altos valores. Por fim, a obtenção de equipamentos a um baixo custo simplifica a aquisição e atende a demanda dos alunos e professores nas aulas práticas das disciplinas de Eletrônica Digital e Sistemas Digitais, nos conteúdos que envolvem aulas práticas com portas lógicas.</w:t>
      </w:r>
    </w:p>
    <w:p w:rsidR="00303A62" w:rsidRDefault="00BB28C5">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Referencial teórico</w:t>
      </w:r>
    </w:p>
    <w:p w:rsidR="00303A62" w:rsidRDefault="00BB28C5" w:rsidP="00B8655A">
      <w:pPr>
        <w:widowControl w:val="0"/>
        <w:pBdr>
          <w:top w:val="nil"/>
          <w:left w:val="nil"/>
          <w:bottom w:val="nil"/>
          <w:right w:val="nil"/>
          <w:between w:val="nil"/>
        </w:pBdr>
        <w:ind w:left="397" w:firstLine="198"/>
        <w:jc w:val="both"/>
        <w:rPr>
          <w:rFonts w:ascii="Helvetica Neue" w:eastAsia="Helvetica Neue" w:hAnsi="Helvetica Neue" w:cs="Helvetica Neue"/>
          <w:color w:val="000000"/>
          <w:sz w:val="18"/>
          <w:szCs w:val="18"/>
        </w:rPr>
      </w:pPr>
      <w:r w:rsidRPr="00F51C94">
        <w:rPr>
          <w:rFonts w:ascii="Helvetica Neue" w:hAnsi="Helvetica Neue"/>
          <w:sz w:val="18"/>
          <w:szCs w:val="18"/>
        </w:rPr>
        <w:t xml:space="preserve">As disciplinas de Eletrônica Digital (IDOETA, GARCIA, MALVINO) e Sistemas Digitais (TOCCI), ministradas nos cursos integrado e subsequente em Eletrotécnica e no curso subsequente de Manutenção de Suporte em Informática </w:t>
      </w:r>
      <w:r w:rsidR="002D592C" w:rsidRPr="00F51C94">
        <w:rPr>
          <w:rFonts w:ascii="Helvetica Neue" w:hAnsi="Helvetica Neue"/>
          <w:sz w:val="18"/>
          <w:szCs w:val="18"/>
        </w:rPr>
        <w:t>respetivamente</w:t>
      </w:r>
      <w:r w:rsidRPr="00F51C94">
        <w:rPr>
          <w:rFonts w:ascii="Helvetica Neue" w:hAnsi="Helvetica Neue"/>
          <w:sz w:val="18"/>
          <w:szCs w:val="18"/>
        </w:rPr>
        <w:t xml:space="preserve"> descritas e previstas nos </w:t>
      </w:r>
      <w:proofErr w:type="spellStart"/>
      <w:r w:rsidRPr="00F51C94">
        <w:rPr>
          <w:rFonts w:ascii="Helvetica Neue" w:hAnsi="Helvetica Neue"/>
          <w:sz w:val="18"/>
          <w:szCs w:val="18"/>
        </w:rPr>
        <w:t>PPCs</w:t>
      </w:r>
      <w:proofErr w:type="spellEnd"/>
      <w:r w:rsidRPr="00F51C94">
        <w:rPr>
          <w:rFonts w:ascii="Helvetica Neue" w:hAnsi="Helvetica Neue"/>
          <w:sz w:val="18"/>
          <w:szCs w:val="18"/>
        </w:rPr>
        <w:t xml:space="preserve"> (PROJETO PEDAGÓGICO DE CURSO) têm parte de suas atividades e avaliações feitas em laboratório (PPC-ELETROINT, PPC-ELETROSUB, PPC-MSI). No entanto, a quantidade de alunos que concorrem nos cursos integrados e subsequentes em Eletrotécnica e no curso subsequente de Manutenção de Suporte em Informática no campus Patos veem crescendo ano a ano (PSCT—IFPB - Processo Seletivo para os Cursos Técnicos do IFPB, 2018.1 </w:t>
      </w:r>
      <w:r w:rsidR="00511261" w:rsidRPr="00F51C94">
        <w:rPr>
          <w:rFonts w:ascii="Helvetica Neue" w:hAnsi="Helvetica Neue"/>
          <w:sz w:val="18"/>
          <w:szCs w:val="18"/>
        </w:rPr>
        <w:t>a</w:t>
      </w:r>
      <w:r w:rsidRPr="00F51C94">
        <w:rPr>
          <w:rFonts w:ascii="Helvetica Neue" w:hAnsi="Helvetica Neue"/>
          <w:sz w:val="18"/>
          <w:szCs w:val="18"/>
        </w:rPr>
        <w:t xml:space="preserve"> 2021.1). Esse número crescente precisa de um maior número de equipamentos nos laboratórios para não comprometer o desempenho acadêmico (PPC-ELETROINT, PPC-ELETROSUB, PPC-MSI). O aumento no número de equipamentos do laboratório para atender a demanda crescente de alunos se reflete na necessidade de novos investimentos que, dependendo dos itens a serem adquiridos, atingem altos valores. Em consulta feita junto ao fornecedor do módulo digital avançado - </w:t>
      </w:r>
      <w:proofErr w:type="spellStart"/>
      <w:r w:rsidRPr="00F51C94">
        <w:rPr>
          <w:rFonts w:ascii="Helvetica Neue" w:hAnsi="Helvetica Neue"/>
          <w:sz w:val="18"/>
          <w:szCs w:val="18"/>
        </w:rPr>
        <w:t>Datapool</w:t>
      </w:r>
      <w:proofErr w:type="spellEnd"/>
      <w:r w:rsidRPr="00F51C94">
        <w:rPr>
          <w:rFonts w:ascii="Helvetica Neue" w:hAnsi="Helvetica Neue"/>
          <w:sz w:val="18"/>
          <w:szCs w:val="18"/>
        </w:rPr>
        <w:t xml:space="preserve"> em 12/junho/2019 (DATAPOOL), o custo de cada módulo é de aproximadamente R$ 3.500,00</w:t>
      </w:r>
      <w:r w:rsidR="00511261">
        <w:rPr>
          <w:rFonts w:ascii="Helvetica Neue" w:hAnsi="Helvetica Neue"/>
          <w:sz w:val="18"/>
          <w:szCs w:val="18"/>
        </w:rPr>
        <w:t xml:space="preserve"> (</w:t>
      </w:r>
      <w:r w:rsidRPr="00F51C94">
        <w:rPr>
          <w:rFonts w:ascii="Helvetica Neue" w:hAnsi="Helvetica Neue"/>
          <w:sz w:val="18"/>
          <w:szCs w:val="18"/>
        </w:rPr>
        <w:t>três mil e quinhentos reais</w:t>
      </w:r>
      <w:r w:rsidR="00511261">
        <w:rPr>
          <w:rFonts w:ascii="Helvetica Neue" w:hAnsi="Helvetica Neue"/>
          <w:sz w:val="18"/>
          <w:szCs w:val="18"/>
        </w:rPr>
        <w:t>)</w:t>
      </w:r>
      <w:r w:rsidRPr="00F51C94">
        <w:rPr>
          <w:rFonts w:ascii="Helvetica Neue" w:hAnsi="Helvetica Neue"/>
          <w:sz w:val="18"/>
          <w:szCs w:val="18"/>
        </w:rPr>
        <w:t>. No entanto, verifica-se que para as atividades práticas das disciplinas citadas, muitas das funcionalidades avançadas, do módulo citado, não são utilizadas. Ou seja, um módulo digital mais simples seria suficiente para as principais atividades práticas realizadas. Verificou-se que o custo de produção desses módulos (ou kits) mais simples ficam extremamente baixo. Tão baixo que com o valor desse projeto R$ 3.500,00 (três mil e quinhentos reais</w:t>
      </w:r>
      <w:r w:rsidR="00511261">
        <w:rPr>
          <w:rFonts w:ascii="Helvetica Neue" w:hAnsi="Helvetica Neue"/>
          <w:sz w:val="18"/>
          <w:szCs w:val="18"/>
        </w:rPr>
        <w:t>)</w:t>
      </w:r>
      <w:r w:rsidRPr="00F51C94">
        <w:rPr>
          <w:rFonts w:ascii="Helvetica Neue" w:hAnsi="Helvetica Neue"/>
          <w:sz w:val="18"/>
          <w:szCs w:val="18"/>
        </w:rPr>
        <w:t>, ou seja, o valor de um único módulo</w:t>
      </w:r>
      <w:r w:rsidR="00511261">
        <w:rPr>
          <w:rFonts w:ascii="Helvetica Neue" w:hAnsi="Helvetica Neue"/>
          <w:sz w:val="18"/>
          <w:szCs w:val="18"/>
        </w:rPr>
        <w:t>,</w:t>
      </w:r>
      <w:r w:rsidRPr="00F51C94">
        <w:rPr>
          <w:rFonts w:ascii="Helvetica Neue" w:hAnsi="Helvetica Neue"/>
          <w:sz w:val="18"/>
          <w:szCs w:val="18"/>
        </w:rPr>
        <w:t xml:space="preserve"> é suficiente para construir 50 (cinquenta) kits ou módulos mais simples para o laboratório (consulta realizada dos itens para construção do kit junto a diversos sites de fornecedores), além de acrescentar equipamentos e peças de reserva</w:t>
      </w:r>
      <w:r w:rsidR="003963A6">
        <w:rPr>
          <w:rFonts w:ascii="Helvetica Neue" w:eastAsia="Helvetica Neue" w:hAnsi="Helvetica Neue" w:cs="Helvetica Neue"/>
          <w:color w:val="000000"/>
          <w:sz w:val="18"/>
          <w:szCs w:val="18"/>
        </w:rPr>
        <w:t>.</w:t>
      </w:r>
    </w:p>
    <w:p w:rsidR="00303A62" w:rsidRDefault="003963A6">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w:t>
      </w:r>
      <w:r w:rsidR="00BB28C5">
        <w:rPr>
          <w:rFonts w:ascii="Helvetica Neue" w:eastAsia="Helvetica Neue" w:hAnsi="Helvetica Neue" w:cs="Helvetica Neue"/>
          <w:b/>
          <w:color w:val="000000"/>
          <w:sz w:val="18"/>
          <w:szCs w:val="18"/>
        </w:rPr>
        <w:t>étodo da pesquisa</w:t>
      </w:r>
    </w:p>
    <w:p w:rsidR="00303A62" w:rsidRDefault="00BB28C5" w:rsidP="00BB28C5">
      <w:pPr>
        <w:widowControl w:val="0"/>
        <w:pBdr>
          <w:top w:val="nil"/>
          <w:left w:val="nil"/>
          <w:bottom w:val="nil"/>
          <w:right w:val="nil"/>
          <w:between w:val="nil"/>
        </w:pBdr>
        <w:ind w:left="397" w:firstLine="294"/>
        <w:jc w:val="both"/>
        <w:rPr>
          <w:rFonts w:ascii="Helvetica Neue" w:eastAsia="Helvetica Neue" w:hAnsi="Helvetica Neue" w:cs="Helvetica Neue"/>
          <w:color w:val="000000"/>
          <w:sz w:val="18"/>
          <w:szCs w:val="18"/>
        </w:rPr>
      </w:pPr>
      <w:r w:rsidRPr="00F51C94">
        <w:rPr>
          <w:rFonts w:ascii="Helvetica Neue" w:hAnsi="Helvetica Neue"/>
          <w:sz w:val="18"/>
          <w:szCs w:val="18"/>
        </w:rPr>
        <w:t>Este projeto foi dividido em seis etapas. A etapa 1 teve início com a listagem dos itens que compõem o kit do laboratório proposto. Um protótipo foi construído</w:t>
      </w:r>
      <w:r w:rsidR="00C20C40">
        <w:rPr>
          <w:rFonts w:ascii="Helvetica Neue" w:hAnsi="Helvetica Neue"/>
          <w:sz w:val="18"/>
          <w:szCs w:val="18"/>
        </w:rPr>
        <w:t xml:space="preserve"> e em seguida, foram realizadas</w:t>
      </w:r>
      <w:r w:rsidRPr="00F51C94">
        <w:rPr>
          <w:rFonts w:ascii="Helvetica Neue" w:hAnsi="Helvetica Neue"/>
          <w:sz w:val="18"/>
          <w:szCs w:val="18"/>
        </w:rPr>
        <w:t xml:space="preserve"> </w:t>
      </w:r>
      <w:r w:rsidR="00C20C40">
        <w:rPr>
          <w:rFonts w:ascii="Helvetica Neue" w:hAnsi="Helvetica Neue"/>
          <w:sz w:val="18"/>
          <w:szCs w:val="18"/>
        </w:rPr>
        <w:t>as</w:t>
      </w:r>
      <w:r w:rsidRPr="00F51C94">
        <w:rPr>
          <w:rFonts w:ascii="Helvetica Neue" w:hAnsi="Helvetica Neue"/>
          <w:sz w:val="18"/>
          <w:szCs w:val="18"/>
        </w:rPr>
        <w:t xml:space="preserve"> cotações de preços, junto aos sites de fornecedores, de todos os itens necessários para construção dos kits. Na etapa 2 foi </w:t>
      </w:r>
      <w:r w:rsidR="00C20C40">
        <w:rPr>
          <w:rFonts w:ascii="Helvetica Neue" w:hAnsi="Helvetica Neue"/>
          <w:sz w:val="18"/>
          <w:szCs w:val="18"/>
        </w:rPr>
        <w:t>efetuada</w:t>
      </w:r>
      <w:r w:rsidRPr="00F51C94">
        <w:rPr>
          <w:rFonts w:ascii="Helvetica Neue" w:hAnsi="Helvetica Neue"/>
          <w:sz w:val="18"/>
          <w:szCs w:val="18"/>
        </w:rPr>
        <w:t xml:space="preserve"> a compra, pagamento e rastreamentos da entrega de todos os itens dos kits. Na terceira etapa, quando os itens comprados chegaram, cada um deles foi testado para possível devolução e troca junto ao</w:t>
      </w:r>
      <w:r w:rsidR="00C20C40">
        <w:rPr>
          <w:rFonts w:ascii="Helvetica Neue" w:hAnsi="Helvetica Neue"/>
          <w:sz w:val="18"/>
          <w:szCs w:val="18"/>
        </w:rPr>
        <w:t>s</w:t>
      </w:r>
      <w:r w:rsidRPr="00F51C94">
        <w:rPr>
          <w:rFonts w:ascii="Helvetica Neue" w:hAnsi="Helvetica Neue"/>
          <w:sz w:val="18"/>
          <w:szCs w:val="18"/>
        </w:rPr>
        <w:t xml:space="preserve"> fornecedor</w:t>
      </w:r>
      <w:r w:rsidR="00C20C40">
        <w:rPr>
          <w:rFonts w:ascii="Helvetica Neue" w:hAnsi="Helvetica Neue"/>
          <w:sz w:val="18"/>
          <w:szCs w:val="18"/>
        </w:rPr>
        <w:t>es</w:t>
      </w:r>
      <w:r w:rsidRPr="00F51C94">
        <w:rPr>
          <w:rFonts w:ascii="Helvetica Neue" w:hAnsi="Helvetica Neue"/>
          <w:sz w:val="18"/>
          <w:szCs w:val="18"/>
        </w:rPr>
        <w:t xml:space="preserve">. Em seguida, foram separados, os itens que compõem cada kit para montagem dos módulos. Na etapa seguinte (4), foi realizado a montagem de cada um dos kits. Após a montagem, nova fase de testes dos componentes para possíveis substituições. Na quinta etapa, foram preparados materiais explicativos (uma apostila em </w:t>
      </w:r>
      <w:proofErr w:type="spellStart"/>
      <w:r w:rsidRPr="00F51C94">
        <w:rPr>
          <w:rFonts w:ascii="Helvetica Neue" w:hAnsi="Helvetica Neue"/>
          <w:sz w:val="18"/>
          <w:szCs w:val="18"/>
        </w:rPr>
        <w:t>pdf</w:t>
      </w:r>
      <w:proofErr w:type="spellEnd"/>
      <w:r w:rsidRPr="00F51C94">
        <w:rPr>
          <w:rFonts w:ascii="Helvetica Neue" w:hAnsi="Helvetica Neue"/>
          <w:sz w:val="18"/>
          <w:szCs w:val="18"/>
        </w:rPr>
        <w:t xml:space="preserve">) e vídeos tutoriais (postados no </w:t>
      </w:r>
      <w:proofErr w:type="spellStart"/>
      <w:r w:rsidRPr="00F51C94">
        <w:rPr>
          <w:rFonts w:ascii="Helvetica Neue" w:hAnsi="Helvetica Neue"/>
          <w:sz w:val="18"/>
          <w:szCs w:val="18"/>
        </w:rPr>
        <w:t>youtube</w:t>
      </w:r>
      <w:proofErr w:type="spellEnd"/>
      <w:r w:rsidRPr="00F51C94">
        <w:rPr>
          <w:rFonts w:ascii="Helvetica Neue" w:hAnsi="Helvetica Neue"/>
          <w:sz w:val="18"/>
          <w:szCs w:val="18"/>
        </w:rPr>
        <w:t>). Na etapa final, foi entregue os pequenos módulos no laboratório com os kits liberados para utilização em aulas práticas.  O projeto teve a participação de três alunos do curso subsequente em Eletrotécnica, um aluno como voluntário e dois bolsistas.</w:t>
      </w:r>
    </w:p>
    <w:p w:rsidR="00303A62" w:rsidRDefault="003963A6">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lastRenderedPageBreak/>
        <w:t>Resultados e Discussão</w:t>
      </w:r>
    </w:p>
    <w:p w:rsidR="00B8655A" w:rsidRPr="00F51C94" w:rsidRDefault="00B8655A" w:rsidP="00B8655A">
      <w:pPr>
        <w:pStyle w:val="Normal1"/>
        <w:ind w:left="408" w:firstLine="312"/>
        <w:jc w:val="both"/>
        <w:rPr>
          <w:rFonts w:ascii="Helvetica Neue" w:hAnsi="Helvetica Neue"/>
          <w:sz w:val="18"/>
          <w:szCs w:val="18"/>
        </w:rPr>
      </w:pPr>
      <w:r w:rsidRPr="00F51C94">
        <w:rPr>
          <w:rFonts w:ascii="Helvetica Neue" w:hAnsi="Helvetica Neue"/>
          <w:sz w:val="18"/>
          <w:szCs w:val="18"/>
        </w:rPr>
        <w:t>O projeto foi divido em seis etapas e em cada uma delas, se obteve resultados que facilitaram o acompanhamento do mesmo.</w:t>
      </w:r>
    </w:p>
    <w:p w:rsidR="00B8655A" w:rsidRPr="00F51C94" w:rsidRDefault="00B8655A" w:rsidP="00B8655A">
      <w:pPr>
        <w:pStyle w:val="Normal1"/>
        <w:ind w:left="408"/>
        <w:jc w:val="both"/>
        <w:rPr>
          <w:rFonts w:ascii="Helvetica Neue" w:hAnsi="Helvetica Neue"/>
          <w:sz w:val="18"/>
          <w:szCs w:val="18"/>
        </w:rPr>
      </w:pPr>
    </w:p>
    <w:p w:rsidR="00B8655A" w:rsidRDefault="00B8655A" w:rsidP="00B8655A">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1: </w:t>
      </w:r>
      <w:r w:rsidRPr="00F51C94">
        <w:rPr>
          <w:rFonts w:ascii="Helvetica Neue" w:hAnsi="Helvetica Neue"/>
          <w:sz w:val="18"/>
          <w:szCs w:val="18"/>
        </w:rPr>
        <w:t>Um protótipo (Figura 1) foi construído e a partir dos itens que o compõem (Quadro 1)</w:t>
      </w:r>
      <w:r w:rsidR="00E57F9D">
        <w:rPr>
          <w:rFonts w:ascii="Helvetica Neue" w:hAnsi="Helvetica Neue"/>
          <w:sz w:val="18"/>
          <w:szCs w:val="18"/>
        </w:rPr>
        <w:t>.</w:t>
      </w:r>
      <w:r w:rsidRPr="00F51C94">
        <w:rPr>
          <w:rFonts w:ascii="Helvetica Neue" w:hAnsi="Helvetica Neue"/>
          <w:sz w:val="18"/>
          <w:szCs w:val="18"/>
        </w:rPr>
        <w:t xml:space="preserve"> </w:t>
      </w:r>
      <w:r w:rsidR="00E57F9D">
        <w:rPr>
          <w:rFonts w:ascii="Helvetica Neue" w:hAnsi="Helvetica Neue"/>
          <w:sz w:val="18"/>
          <w:szCs w:val="18"/>
        </w:rPr>
        <w:t xml:space="preserve">Em seguida, </w:t>
      </w:r>
      <w:r w:rsidRPr="00F51C94">
        <w:rPr>
          <w:rFonts w:ascii="Helvetica Neue" w:hAnsi="Helvetica Neue"/>
          <w:sz w:val="18"/>
          <w:szCs w:val="18"/>
        </w:rPr>
        <w:t>foi realizado cotações, junto aos sites de diversos fornecedores de componentes</w:t>
      </w:r>
      <w:r w:rsidR="00C73FD2">
        <w:rPr>
          <w:rFonts w:ascii="Helvetica Neue" w:hAnsi="Helvetica Neue"/>
          <w:sz w:val="18"/>
          <w:szCs w:val="18"/>
        </w:rPr>
        <w:t>.</w:t>
      </w:r>
      <w:r w:rsidRPr="00F51C94">
        <w:rPr>
          <w:rFonts w:ascii="Helvetica Neue" w:hAnsi="Helvetica Neue"/>
          <w:sz w:val="18"/>
          <w:szCs w:val="18"/>
        </w:rPr>
        <w:t xml:space="preserve"> </w:t>
      </w:r>
      <w:r w:rsidR="00C73FD2">
        <w:rPr>
          <w:rFonts w:ascii="Helvetica Neue" w:hAnsi="Helvetica Neue"/>
          <w:sz w:val="18"/>
          <w:szCs w:val="18"/>
        </w:rPr>
        <w:t>A</w:t>
      </w:r>
      <w:r w:rsidRPr="00F51C94">
        <w:rPr>
          <w:rFonts w:ascii="Helvetica Neue" w:hAnsi="Helvetica Neue"/>
          <w:sz w:val="18"/>
          <w:szCs w:val="18"/>
        </w:rPr>
        <w:t xml:space="preserve"> quantidade de componentes</w:t>
      </w:r>
      <w:r w:rsidR="00C73FD2">
        <w:rPr>
          <w:rFonts w:ascii="Helvetica Neue" w:hAnsi="Helvetica Neue"/>
          <w:sz w:val="18"/>
          <w:szCs w:val="18"/>
        </w:rPr>
        <w:t xml:space="preserve"> teve como objetivo</w:t>
      </w:r>
      <w:r w:rsidRPr="00F51C94">
        <w:rPr>
          <w:rFonts w:ascii="Helvetica Neue" w:hAnsi="Helvetica Neue"/>
          <w:sz w:val="18"/>
          <w:szCs w:val="18"/>
        </w:rPr>
        <w:t xml:space="preserve"> a construção de 50 (cinquenta) módulos simples para aulas práticas do laboratório de eletrônica digital com foco no assunto de portas lógicas.</w:t>
      </w:r>
    </w:p>
    <w:p w:rsidR="00744CFB" w:rsidRPr="00F51C94" w:rsidRDefault="00744CFB" w:rsidP="00B8655A">
      <w:pPr>
        <w:pStyle w:val="Normal1"/>
        <w:ind w:left="408"/>
        <w:jc w:val="both"/>
        <w:rPr>
          <w:rFonts w:ascii="Helvetica Neue" w:hAnsi="Helvetica Neue"/>
          <w:sz w:val="18"/>
          <w:szCs w:val="18"/>
        </w:rPr>
      </w:pPr>
    </w:p>
    <w:p w:rsidR="00B8655A" w:rsidRDefault="00B8655A" w:rsidP="00B8655A">
      <w:pPr>
        <w:pStyle w:val="Normal1"/>
        <w:ind w:left="408"/>
        <w:jc w:val="center"/>
        <w:rPr>
          <w:rFonts w:ascii="Helvetica Neue" w:hAnsi="Helvetica Neue"/>
          <w:color w:val="111111"/>
          <w:sz w:val="18"/>
          <w:szCs w:val="18"/>
        </w:rPr>
      </w:pPr>
      <w:r w:rsidRPr="00F51C94">
        <w:rPr>
          <w:rFonts w:ascii="Helvetica Neue" w:hAnsi="Helvetica Neue"/>
          <w:noProof/>
          <w:sz w:val="18"/>
          <w:szCs w:val="18"/>
        </w:rPr>
        <w:drawing>
          <wp:inline distT="0" distB="0" distL="0" distR="0" wp14:anchorId="7F2098EC" wp14:editId="20978C46">
            <wp:extent cx="1828800" cy="92729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118_1639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874" cy="939506"/>
                    </a:xfrm>
                    <a:prstGeom prst="rect">
                      <a:avLst/>
                    </a:prstGeom>
                  </pic:spPr>
                </pic:pic>
              </a:graphicData>
            </a:graphic>
          </wp:inline>
        </w:drawing>
      </w:r>
      <w:r w:rsidR="000F46F2">
        <w:rPr>
          <w:rFonts w:ascii="Helvetica Neue" w:hAnsi="Helvetica Neue"/>
          <w:color w:val="111111"/>
          <w:sz w:val="18"/>
          <w:szCs w:val="18"/>
        </w:rPr>
        <w:t xml:space="preserve">         </w:t>
      </w:r>
      <w:r w:rsidR="009B4B52" w:rsidRPr="00F51C94">
        <w:rPr>
          <w:rFonts w:ascii="Helvetica Neue" w:hAnsi="Helvetica Neue"/>
          <w:noProof/>
          <w:sz w:val="18"/>
          <w:szCs w:val="18"/>
        </w:rPr>
        <w:drawing>
          <wp:inline distT="0" distB="0" distL="0" distR="0" wp14:anchorId="712B03A7" wp14:editId="1A38011A">
            <wp:extent cx="1844703" cy="9289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edido_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453" cy="947952"/>
                    </a:xfrm>
                    <a:prstGeom prst="rect">
                      <a:avLst/>
                    </a:prstGeom>
                  </pic:spPr>
                </pic:pic>
              </a:graphicData>
            </a:graphic>
          </wp:inline>
        </w:drawing>
      </w:r>
    </w:p>
    <w:p w:rsidR="00B8655A" w:rsidRPr="00B8655A" w:rsidRDefault="00B8655A" w:rsidP="009B4B52">
      <w:pPr>
        <w:pStyle w:val="Normal1"/>
        <w:ind w:left="408"/>
        <w:jc w:val="center"/>
        <w:rPr>
          <w:rFonts w:ascii="Helvetica Neue" w:hAnsi="Helvetica Neue"/>
          <w:sz w:val="18"/>
          <w:szCs w:val="18"/>
        </w:rPr>
      </w:pPr>
      <w:r w:rsidRPr="00B8655A">
        <w:rPr>
          <w:rFonts w:ascii="Helvetica Neue" w:hAnsi="Helvetica Neue"/>
          <w:color w:val="111111"/>
          <w:sz w:val="18"/>
          <w:szCs w:val="18"/>
        </w:rPr>
        <w:t>Figura 1– protótipo do módulo</w:t>
      </w:r>
      <w:r w:rsidR="009B4B52">
        <w:rPr>
          <w:rFonts w:ascii="Helvetica Neue" w:hAnsi="Helvetica Neue"/>
          <w:color w:val="111111"/>
          <w:sz w:val="18"/>
          <w:szCs w:val="18"/>
        </w:rPr>
        <w:t>;</w:t>
      </w:r>
      <w:r w:rsidR="009B4B52" w:rsidRPr="009B4B52">
        <w:rPr>
          <w:rFonts w:ascii="Helvetica Neue" w:hAnsi="Helvetica Neue"/>
          <w:color w:val="111111"/>
          <w:sz w:val="18"/>
          <w:szCs w:val="18"/>
        </w:rPr>
        <w:t xml:space="preserve"> </w:t>
      </w:r>
      <w:r w:rsidR="009B4B52" w:rsidRPr="00B8655A">
        <w:rPr>
          <w:rFonts w:ascii="Helvetica Neue" w:hAnsi="Helvetica Neue"/>
          <w:color w:val="111111"/>
          <w:sz w:val="18"/>
          <w:szCs w:val="18"/>
        </w:rPr>
        <w:t>– fonte: autor</w:t>
      </w:r>
      <w:r w:rsidR="009B4B52">
        <w:rPr>
          <w:rFonts w:ascii="Helvetica Neue" w:hAnsi="Helvetica Neue"/>
          <w:color w:val="111111"/>
          <w:sz w:val="18"/>
          <w:szCs w:val="18"/>
        </w:rPr>
        <w:t xml:space="preserve">               </w:t>
      </w:r>
      <w:r w:rsidR="009B4B52" w:rsidRPr="00F51C94">
        <w:rPr>
          <w:rFonts w:ascii="Helvetica Neue" w:hAnsi="Helvetica Neue"/>
          <w:color w:val="111111"/>
          <w:sz w:val="18"/>
          <w:szCs w:val="18"/>
        </w:rPr>
        <w:t xml:space="preserve">Figura 2 – aquisição de componentes </w:t>
      </w:r>
      <w:r w:rsidRPr="00B8655A">
        <w:rPr>
          <w:rFonts w:ascii="Helvetica Neue" w:hAnsi="Helvetica Neue"/>
          <w:color w:val="111111"/>
          <w:sz w:val="18"/>
          <w:szCs w:val="18"/>
        </w:rPr>
        <w:t>– fonte: autor</w:t>
      </w:r>
    </w:p>
    <w:p w:rsidR="00B8655A" w:rsidRPr="00F51C94" w:rsidRDefault="00B8655A" w:rsidP="00B8655A">
      <w:pPr>
        <w:pStyle w:val="Normal1"/>
        <w:jc w:val="both"/>
        <w:rPr>
          <w:rFonts w:ascii="Helvetica Neue" w:hAnsi="Helvetica Neue"/>
          <w:sz w:val="18"/>
          <w:szCs w:val="18"/>
        </w:rPr>
      </w:pPr>
    </w:p>
    <w:p w:rsidR="00B8655A" w:rsidRPr="00F51C94" w:rsidRDefault="00B8655A" w:rsidP="00B8655A">
      <w:pPr>
        <w:pStyle w:val="Normal1"/>
        <w:jc w:val="both"/>
        <w:rPr>
          <w:rFonts w:ascii="Helvetica Neue" w:hAnsi="Helvetica Neue"/>
          <w:sz w:val="18"/>
          <w:szCs w:val="18"/>
        </w:rPr>
      </w:pPr>
    </w:p>
    <w:p w:rsidR="00B8655A" w:rsidRPr="00F51C94" w:rsidRDefault="00B8655A" w:rsidP="00B8655A">
      <w:pPr>
        <w:pStyle w:val="Normal1"/>
        <w:jc w:val="center"/>
        <w:rPr>
          <w:rFonts w:ascii="Helvetica Neue" w:hAnsi="Helvetica Neue"/>
          <w:sz w:val="18"/>
          <w:szCs w:val="18"/>
        </w:rPr>
      </w:pPr>
      <w:r w:rsidRPr="00F51C94">
        <w:rPr>
          <w:rFonts w:ascii="Helvetica Neue" w:hAnsi="Helvetica Neue"/>
          <w:sz w:val="18"/>
          <w:szCs w:val="18"/>
        </w:rPr>
        <w:t>Quadro 1 – Itens que compõem cada módulo</w:t>
      </w:r>
    </w:p>
    <w:p w:rsidR="00B8655A" w:rsidRPr="00F51C94" w:rsidRDefault="00B8655A" w:rsidP="00B8655A">
      <w:pPr>
        <w:pStyle w:val="Normal1"/>
        <w:jc w:val="both"/>
        <w:rPr>
          <w:rFonts w:ascii="Helvetica Neue" w:hAnsi="Helvetica Neue"/>
          <w:sz w:val="18"/>
          <w:szCs w:val="18"/>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134"/>
        <w:gridCol w:w="3260"/>
        <w:gridCol w:w="1276"/>
      </w:tblGrid>
      <w:tr w:rsidR="00552257" w:rsidRPr="00F51C94" w:rsidTr="000F46F2">
        <w:trPr>
          <w:trHeight w:val="180"/>
          <w:jc w:val="center"/>
        </w:trPr>
        <w:tc>
          <w:tcPr>
            <w:tcW w:w="2689" w:type="dxa"/>
          </w:tcPr>
          <w:p w:rsidR="00552257" w:rsidRPr="00F51C94" w:rsidRDefault="00552257" w:rsidP="00B8655A">
            <w:pPr>
              <w:pStyle w:val="Normal1"/>
              <w:jc w:val="both"/>
              <w:rPr>
                <w:rFonts w:ascii="Helvetica Neue" w:hAnsi="Helvetica Neue"/>
                <w:sz w:val="18"/>
                <w:szCs w:val="18"/>
              </w:rPr>
            </w:pPr>
            <w:r w:rsidRPr="00F51C94">
              <w:rPr>
                <w:rFonts w:ascii="Helvetica Neue" w:hAnsi="Helvetica Neue"/>
                <w:b/>
                <w:sz w:val="18"/>
                <w:szCs w:val="18"/>
              </w:rPr>
              <w:t>ITEM</w:t>
            </w:r>
          </w:p>
        </w:tc>
        <w:tc>
          <w:tcPr>
            <w:tcW w:w="1134" w:type="dxa"/>
          </w:tcPr>
          <w:p w:rsidR="00552257" w:rsidRDefault="00552257" w:rsidP="00B8655A">
            <w:pPr>
              <w:pStyle w:val="Normal1"/>
              <w:ind w:left="-145" w:right="-158"/>
              <w:jc w:val="both"/>
              <w:rPr>
                <w:rFonts w:ascii="Helvetica Neue" w:hAnsi="Helvetica Neue"/>
                <w:b/>
                <w:sz w:val="18"/>
                <w:szCs w:val="18"/>
              </w:rPr>
            </w:pPr>
            <w:r>
              <w:rPr>
                <w:rFonts w:ascii="Helvetica Neue" w:hAnsi="Helvetica Neue"/>
                <w:b/>
                <w:sz w:val="18"/>
                <w:szCs w:val="18"/>
              </w:rPr>
              <w:t xml:space="preserve"> </w:t>
            </w:r>
            <w:r w:rsidRPr="00F51C94">
              <w:rPr>
                <w:rFonts w:ascii="Helvetica Neue" w:hAnsi="Helvetica Neue"/>
                <w:b/>
                <w:sz w:val="18"/>
                <w:szCs w:val="18"/>
              </w:rPr>
              <w:t>Quantidade</w:t>
            </w:r>
          </w:p>
        </w:tc>
        <w:tc>
          <w:tcPr>
            <w:tcW w:w="3260" w:type="dxa"/>
          </w:tcPr>
          <w:p w:rsidR="00552257" w:rsidRDefault="00552257" w:rsidP="00B8655A">
            <w:pPr>
              <w:pStyle w:val="Normal1"/>
              <w:ind w:left="-145" w:right="-158"/>
              <w:jc w:val="both"/>
              <w:rPr>
                <w:rFonts w:ascii="Helvetica Neue" w:hAnsi="Helvetica Neue"/>
                <w:b/>
                <w:sz w:val="18"/>
                <w:szCs w:val="18"/>
              </w:rPr>
            </w:pPr>
          </w:p>
        </w:tc>
        <w:tc>
          <w:tcPr>
            <w:tcW w:w="1276" w:type="dxa"/>
          </w:tcPr>
          <w:p w:rsidR="00552257" w:rsidRPr="00F51C94" w:rsidRDefault="00552257" w:rsidP="00B8655A">
            <w:pPr>
              <w:pStyle w:val="Normal1"/>
              <w:ind w:left="-145" w:right="-158"/>
              <w:jc w:val="both"/>
              <w:rPr>
                <w:rFonts w:ascii="Helvetica Neue" w:hAnsi="Helvetica Neue"/>
                <w:sz w:val="18"/>
                <w:szCs w:val="18"/>
              </w:rPr>
            </w:pPr>
            <w:r>
              <w:rPr>
                <w:rFonts w:ascii="Helvetica Neue" w:hAnsi="Helvetica Neue"/>
                <w:b/>
                <w:sz w:val="18"/>
                <w:szCs w:val="18"/>
              </w:rPr>
              <w:t xml:space="preserve">  </w:t>
            </w:r>
            <w:r w:rsidRPr="00F51C94">
              <w:rPr>
                <w:rFonts w:ascii="Helvetica Neue" w:hAnsi="Helvetica Neue"/>
                <w:b/>
                <w:sz w:val="18"/>
                <w:szCs w:val="18"/>
              </w:rPr>
              <w:t>Quantidade</w:t>
            </w:r>
          </w:p>
        </w:tc>
      </w:tr>
      <w:tr w:rsidR="00552257" w:rsidRPr="00F51C94" w:rsidTr="000F46F2">
        <w:trPr>
          <w:trHeight w:val="60"/>
          <w:jc w:val="center"/>
        </w:trPr>
        <w:tc>
          <w:tcPr>
            <w:tcW w:w="2689" w:type="dxa"/>
          </w:tcPr>
          <w:p w:rsidR="00552257" w:rsidRPr="00F51C94" w:rsidRDefault="00552257" w:rsidP="00B8655A">
            <w:pPr>
              <w:pStyle w:val="Normal1"/>
              <w:jc w:val="both"/>
              <w:rPr>
                <w:rFonts w:ascii="Helvetica Neue" w:hAnsi="Helvetica Neue"/>
                <w:sz w:val="18"/>
                <w:szCs w:val="18"/>
              </w:rPr>
            </w:pPr>
            <w:proofErr w:type="spellStart"/>
            <w:r w:rsidRPr="00F51C94">
              <w:rPr>
                <w:rFonts w:ascii="Helvetica Neue" w:hAnsi="Helvetica Neue"/>
                <w:sz w:val="18"/>
                <w:szCs w:val="18"/>
              </w:rPr>
              <w:t>Protoboard</w:t>
            </w:r>
            <w:proofErr w:type="spellEnd"/>
            <w:r w:rsidRPr="00F51C94">
              <w:rPr>
                <w:rFonts w:ascii="Helvetica Neue" w:hAnsi="Helvetica Neue"/>
                <w:sz w:val="18"/>
                <w:szCs w:val="18"/>
              </w:rPr>
              <w:t xml:space="preserve"> 830 pontos</w:t>
            </w:r>
          </w:p>
        </w:tc>
        <w:tc>
          <w:tcPr>
            <w:tcW w:w="1134" w:type="dxa"/>
          </w:tcPr>
          <w:p w:rsidR="00552257" w:rsidRPr="00F51C94" w:rsidRDefault="00552257" w:rsidP="00B8655A">
            <w:pPr>
              <w:pStyle w:val="Normal1"/>
              <w:tabs>
                <w:tab w:val="center" w:pos="416"/>
              </w:tabs>
              <w:jc w:val="both"/>
              <w:rPr>
                <w:rFonts w:ascii="Helvetica Neue" w:hAnsi="Helvetica Neue"/>
                <w:sz w:val="18"/>
                <w:szCs w:val="18"/>
              </w:rPr>
            </w:pPr>
            <w:r>
              <w:rPr>
                <w:rFonts w:ascii="Helvetica Neue" w:hAnsi="Helvetica Neue"/>
                <w:sz w:val="18"/>
                <w:szCs w:val="18"/>
              </w:rPr>
              <w:t>1</w:t>
            </w:r>
          </w:p>
        </w:tc>
        <w:tc>
          <w:tcPr>
            <w:tcW w:w="3260" w:type="dxa"/>
          </w:tcPr>
          <w:p w:rsidR="00552257" w:rsidRPr="00F51C94" w:rsidRDefault="000F46F2" w:rsidP="00B8655A">
            <w:pPr>
              <w:pStyle w:val="Normal1"/>
              <w:tabs>
                <w:tab w:val="center" w:pos="416"/>
              </w:tabs>
              <w:jc w:val="both"/>
              <w:rPr>
                <w:rFonts w:ascii="Helvetica Neue" w:hAnsi="Helvetica Neue"/>
                <w:sz w:val="18"/>
                <w:szCs w:val="18"/>
              </w:rPr>
            </w:pPr>
            <w:r w:rsidRPr="00F51C94">
              <w:rPr>
                <w:rFonts w:ascii="Helvetica Neue" w:hAnsi="Helvetica Neue"/>
                <w:sz w:val="18"/>
                <w:szCs w:val="18"/>
              </w:rPr>
              <w:t>Resistor CR25 1/4w 390 ohms</w:t>
            </w:r>
          </w:p>
        </w:tc>
        <w:tc>
          <w:tcPr>
            <w:tcW w:w="1276" w:type="dxa"/>
            <w:vAlign w:val="center"/>
          </w:tcPr>
          <w:p w:rsidR="00552257" w:rsidRPr="00F51C94" w:rsidRDefault="000F46F2" w:rsidP="00B8655A">
            <w:pPr>
              <w:pStyle w:val="Normal1"/>
              <w:tabs>
                <w:tab w:val="center" w:pos="416"/>
              </w:tabs>
              <w:jc w:val="both"/>
              <w:rPr>
                <w:rFonts w:ascii="Helvetica Neue" w:hAnsi="Helvetica Neue"/>
                <w:sz w:val="18"/>
                <w:szCs w:val="18"/>
              </w:rPr>
            </w:pPr>
            <w:r>
              <w:rPr>
                <w:rFonts w:ascii="Helvetica Neue" w:hAnsi="Helvetica Neue"/>
                <w:sz w:val="18"/>
                <w:szCs w:val="18"/>
              </w:rPr>
              <w:t>2</w:t>
            </w:r>
          </w:p>
        </w:tc>
      </w:tr>
      <w:tr w:rsidR="00552257" w:rsidRPr="00F51C94" w:rsidTr="000F46F2">
        <w:trPr>
          <w:trHeight w:val="60"/>
          <w:jc w:val="center"/>
        </w:trPr>
        <w:tc>
          <w:tcPr>
            <w:tcW w:w="2689" w:type="dxa"/>
          </w:tcPr>
          <w:p w:rsidR="00552257" w:rsidRPr="00F51C94" w:rsidRDefault="00552257" w:rsidP="00B8655A">
            <w:pPr>
              <w:pStyle w:val="Normal1"/>
              <w:jc w:val="both"/>
              <w:rPr>
                <w:rFonts w:ascii="Helvetica Neue" w:hAnsi="Helvetica Neue"/>
                <w:sz w:val="18"/>
                <w:szCs w:val="18"/>
              </w:rPr>
            </w:pPr>
            <w:r w:rsidRPr="00F51C94">
              <w:rPr>
                <w:rFonts w:ascii="Helvetica Neue" w:hAnsi="Helvetica Neue"/>
                <w:sz w:val="18"/>
                <w:szCs w:val="18"/>
              </w:rPr>
              <w:t>Chave táctil com trava 7x7 6T</w:t>
            </w:r>
          </w:p>
        </w:tc>
        <w:tc>
          <w:tcPr>
            <w:tcW w:w="1134" w:type="dxa"/>
          </w:tcPr>
          <w:p w:rsidR="00552257" w:rsidRPr="00F51C94" w:rsidRDefault="00552257" w:rsidP="00B8655A">
            <w:pPr>
              <w:pStyle w:val="Normal1"/>
              <w:tabs>
                <w:tab w:val="center" w:pos="416"/>
              </w:tabs>
              <w:jc w:val="both"/>
              <w:rPr>
                <w:rFonts w:ascii="Helvetica Neue" w:hAnsi="Helvetica Neue"/>
                <w:sz w:val="18"/>
                <w:szCs w:val="18"/>
              </w:rPr>
            </w:pPr>
            <w:r>
              <w:rPr>
                <w:rFonts w:ascii="Helvetica Neue" w:hAnsi="Helvetica Neue"/>
                <w:sz w:val="18"/>
                <w:szCs w:val="18"/>
              </w:rPr>
              <w:t>4</w:t>
            </w:r>
          </w:p>
        </w:tc>
        <w:tc>
          <w:tcPr>
            <w:tcW w:w="3260" w:type="dxa"/>
          </w:tcPr>
          <w:p w:rsidR="00552257" w:rsidRPr="000F46F2" w:rsidRDefault="000F46F2" w:rsidP="00B8655A">
            <w:pPr>
              <w:pStyle w:val="Normal1"/>
              <w:tabs>
                <w:tab w:val="center" w:pos="416"/>
              </w:tabs>
              <w:jc w:val="both"/>
              <w:rPr>
                <w:rFonts w:ascii="Helvetica Neue" w:hAnsi="Helvetica Neue"/>
                <w:sz w:val="18"/>
                <w:szCs w:val="18"/>
                <w:lang w:val="en-US"/>
              </w:rPr>
            </w:pPr>
            <w:r w:rsidRPr="00F51C94">
              <w:rPr>
                <w:rFonts w:ascii="Helvetica Neue" w:hAnsi="Helvetica Neue"/>
                <w:sz w:val="18"/>
                <w:szCs w:val="18"/>
                <w:lang w:val="en-US"/>
              </w:rPr>
              <w:t>Resistor CR25 1/4w 4,7k ohms</w:t>
            </w:r>
          </w:p>
        </w:tc>
        <w:tc>
          <w:tcPr>
            <w:tcW w:w="1276" w:type="dxa"/>
            <w:vAlign w:val="center"/>
          </w:tcPr>
          <w:p w:rsidR="00552257" w:rsidRPr="00F51C94" w:rsidRDefault="000F46F2" w:rsidP="00B8655A">
            <w:pPr>
              <w:pStyle w:val="Normal1"/>
              <w:tabs>
                <w:tab w:val="center" w:pos="416"/>
              </w:tabs>
              <w:jc w:val="both"/>
              <w:rPr>
                <w:rFonts w:ascii="Helvetica Neue" w:hAnsi="Helvetica Neue"/>
                <w:sz w:val="18"/>
                <w:szCs w:val="18"/>
              </w:rPr>
            </w:pPr>
            <w:r>
              <w:rPr>
                <w:rFonts w:ascii="Helvetica Neue" w:hAnsi="Helvetica Neue"/>
                <w:sz w:val="18"/>
                <w:szCs w:val="18"/>
              </w:rPr>
              <w:t>8</w:t>
            </w:r>
          </w:p>
        </w:tc>
      </w:tr>
      <w:tr w:rsidR="00552257" w:rsidRPr="00F51C94" w:rsidTr="000F46F2">
        <w:trPr>
          <w:trHeight w:val="140"/>
          <w:jc w:val="center"/>
        </w:trPr>
        <w:tc>
          <w:tcPr>
            <w:tcW w:w="2689" w:type="dxa"/>
          </w:tcPr>
          <w:p w:rsidR="00552257" w:rsidRPr="00F51C94" w:rsidRDefault="00552257" w:rsidP="00B8655A">
            <w:pPr>
              <w:pStyle w:val="Normal1"/>
              <w:jc w:val="both"/>
              <w:rPr>
                <w:rFonts w:ascii="Helvetica Neue" w:hAnsi="Helvetica Neue"/>
                <w:sz w:val="18"/>
                <w:szCs w:val="18"/>
              </w:rPr>
            </w:pPr>
            <w:r w:rsidRPr="00F51C94">
              <w:rPr>
                <w:rFonts w:ascii="Helvetica Neue" w:hAnsi="Helvetica Neue"/>
                <w:sz w:val="18"/>
                <w:szCs w:val="18"/>
              </w:rPr>
              <w:t xml:space="preserve">Cabo Dupont jumper </w:t>
            </w:r>
            <w:proofErr w:type="spellStart"/>
            <w:r w:rsidRPr="00F51C94">
              <w:rPr>
                <w:rFonts w:ascii="Helvetica Neue" w:hAnsi="Helvetica Neue"/>
                <w:sz w:val="18"/>
                <w:szCs w:val="18"/>
              </w:rPr>
              <w:t>MxM</w:t>
            </w:r>
            <w:proofErr w:type="spellEnd"/>
            <w:r w:rsidRPr="00F51C94">
              <w:rPr>
                <w:rFonts w:ascii="Helvetica Neue" w:hAnsi="Helvetica Neue"/>
                <w:sz w:val="18"/>
                <w:szCs w:val="18"/>
              </w:rPr>
              <w:t xml:space="preserve"> </w:t>
            </w:r>
          </w:p>
        </w:tc>
        <w:tc>
          <w:tcPr>
            <w:tcW w:w="1134" w:type="dxa"/>
          </w:tcPr>
          <w:p w:rsidR="00552257" w:rsidRPr="00F51C94" w:rsidRDefault="00552257" w:rsidP="00B8655A">
            <w:pPr>
              <w:pStyle w:val="Normal1"/>
              <w:jc w:val="both"/>
              <w:rPr>
                <w:rFonts w:ascii="Helvetica Neue" w:hAnsi="Helvetica Neue"/>
                <w:sz w:val="18"/>
                <w:szCs w:val="18"/>
              </w:rPr>
            </w:pPr>
            <w:r>
              <w:rPr>
                <w:rFonts w:ascii="Helvetica Neue" w:hAnsi="Helvetica Neue"/>
                <w:sz w:val="18"/>
                <w:szCs w:val="18"/>
              </w:rPr>
              <w:t>1</w:t>
            </w:r>
          </w:p>
        </w:tc>
        <w:tc>
          <w:tcPr>
            <w:tcW w:w="3260" w:type="dxa"/>
          </w:tcPr>
          <w:p w:rsidR="00552257" w:rsidRPr="00F51C94" w:rsidRDefault="000F46F2" w:rsidP="00B8655A">
            <w:pPr>
              <w:pStyle w:val="Normal1"/>
              <w:jc w:val="both"/>
              <w:rPr>
                <w:rFonts w:ascii="Helvetica Neue" w:hAnsi="Helvetica Neue"/>
                <w:sz w:val="18"/>
                <w:szCs w:val="18"/>
              </w:rPr>
            </w:pPr>
            <w:r w:rsidRPr="00F51C94">
              <w:rPr>
                <w:rFonts w:ascii="Helvetica Neue" w:hAnsi="Helvetica Neue"/>
                <w:sz w:val="18"/>
                <w:szCs w:val="18"/>
              </w:rPr>
              <w:t>Fonte chaveada 5V/1A</w:t>
            </w:r>
          </w:p>
        </w:tc>
        <w:tc>
          <w:tcPr>
            <w:tcW w:w="1276" w:type="dxa"/>
            <w:vAlign w:val="center"/>
          </w:tcPr>
          <w:p w:rsidR="00552257" w:rsidRPr="00F51C94" w:rsidRDefault="000F46F2" w:rsidP="00B8655A">
            <w:pPr>
              <w:pStyle w:val="Normal1"/>
              <w:jc w:val="both"/>
              <w:rPr>
                <w:rFonts w:ascii="Helvetica Neue" w:hAnsi="Helvetica Neue"/>
                <w:sz w:val="18"/>
                <w:szCs w:val="18"/>
              </w:rPr>
            </w:pPr>
            <w:r>
              <w:rPr>
                <w:rFonts w:ascii="Helvetica Neue" w:hAnsi="Helvetica Neue"/>
                <w:sz w:val="18"/>
                <w:szCs w:val="18"/>
              </w:rPr>
              <w:t>1</w:t>
            </w:r>
          </w:p>
        </w:tc>
      </w:tr>
      <w:tr w:rsidR="00552257" w:rsidRPr="00F51C94" w:rsidTr="000F46F2">
        <w:trPr>
          <w:trHeight w:val="284"/>
          <w:jc w:val="center"/>
        </w:trPr>
        <w:tc>
          <w:tcPr>
            <w:tcW w:w="2689" w:type="dxa"/>
          </w:tcPr>
          <w:p w:rsidR="00552257" w:rsidRPr="00F51C94" w:rsidRDefault="00552257" w:rsidP="00B8655A">
            <w:pPr>
              <w:pStyle w:val="Normal1"/>
              <w:jc w:val="both"/>
              <w:rPr>
                <w:rFonts w:ascii="Helvetica Neue" w:hAnsi="Helvetica Neue"/>
                <w:sz w:val="18"/>
                <w:szCs w:val="18"/>
              </w:rPr>
            </w:pPr>
            <w:r w:rsidRPr="00F51C94">
              <w:rPr>
                <w:rFonts w:ascii="Helvetica Neue" w:hAnsi="Helvetica Neue"/>
                <w:sz w:val="18"/>
                <w:szCs w:val="18"/>
              </w:rPr>
              <w:t>Led difuso vermelho 5mm</w:t>
            </w:r>
          </w:p>
        </w:tc>
        <w:tc>
          <w:tcPr>
            <w:tcW w:w="1134" w:type="dxa"/>
          </w:tcPr>
          <w:p w:rsidR="00552257" w:rsidRPr="00F51C94" w:rsidRDefault="00552257" w:rsidP="00B8655A">
            <w:pPr>
              <w:pStyle w:val="Normal1"/>
              <w:jc w:val="both"/>
              <w:rPr>
                <w:rFonts w:ascii="Helvetica Neue" w:hAnsi="Helvetica Neue"/>
                <w:sz w:val="18"/>
                <w:szCs w:val="18"/>
              </w:rPr>
            </w:pPr>
            <w:r>
              <w:rPr>
                <w:rFonts w:ascii="Helvetica Neue" w:hAnsi="Helvetica Neue"/>
                <w:sz w:val="18"/>
                <w:szCs w:val="18"/>
              </w:rPr>
              <w:t>1</w:t>
            </w:r>
          </w:p>
        </w:tc>
        <w:tc>
          <w:tcPr>
            <w:tcW w:w="3260" w:type="dxa"/>
          </w:tcPr>
          <w:p w:rsidR="00552257" w:rsidRPr="00F51C94" w:rsidRDefault="000F46F2" w:rsidP="00B8655A">
            <w:pPr>
              <w:pStyle w:val="Normal1"/>
              <w:jc w:val="both"/>
              <w:rPr>
                <w:rFonts w:ascii="Helvetica Neue" w:hAnsi="Helvetica Neue"/>
                <w:sz w:val="18"/>
                <w:szCs w:val="18"/>
              </w:rPr>
            </w:pPr>
            <w:r w:rsidRPr="00F51C94">
              <w:rPr>
                <w:rFonts w:ascii="Helvetica Neue" w:hAnsi="Helvetica Neue"/>
                <w:sz w:val="18"/>
                <w:szCs w:val="18"/>
              </w:rPr>
              <w:t>Porta Lógica CD4081 AND</w:t>
            </w:r>
          </w:p>
        </w:tc>
        <w:tc>
          <w:tcPr>
            <w:tcW w:w="1276" w:type="dxa"/>
            <w:vAlign w:val="center"/>
          </w:tcPr>
          <w:p w:rsidR="00552257" w:rsidRPr="00F51C94" w:rsidRDefault="000F46F2" w:rsidP="00B8655A">
            <w:pPr>
              <w:pStyle w:val="Normal1"/>
              <w:jc w:val="both"/>
              <w:rPr>
                <w:rFonts w:ascii="Helvetica Neue" w:hAnsi="Helvetica Neue"/>
                <w:sz w:val="18"/>
                <w:szCs w:val="18"/>
              </w:rPr>
            </w:pPr>
            <w:r>
              <w:rPr>
                <w:rFonts w:ascii="Helvetica Neue" w:hAnsi="Helvetica Neue"/>
                <w:sz w:val="18"/>
                <w:szCs w:val="18"/>
              </w:rPr>
              <w:t>1</w:t>
            </w:r>
          </w:p>
        </w:tc>
      </w:tr>
      <w:tr w:rsidR="00552257" w:rsidRPr="00F51C94" w:rsidTr="000F46F2">
        <w:trPr>
          <w:trHeight w:val="120"/>
          <w:jc w:val="center"/>
        </w:trPr>
        <w:tc>
          <w:tcPr>
            <w:tcW w:w="2689" w:type="dxa"/>
          </w:tcPr>
          <w:p w:rsidR="00552257" w:rsidRPr="00F51C94" w:rsidRDefault="00552257" w:rsidP="00B8655A">
            <w:pPr>
              <w:pStyle w:val="Normal1"/>
              <w:jc w:val="both"/>
              <w:rPr>
                <w:rFonts w:ascii="Helvetica Neue" w:hAnsi="Helvetica Neue"/>
                <w:sz w:val="18"/>
                <w:szCs w:val="18"/>
              </w:rPr>
            </w:pPr>
            <w:r w:rsidRPr="00F51C94">
              <w:rPr>
                <w:rFonts w:ascii="Helvetica Neue" w:hAnsi="Helvetica Neue"/>
                <w:sz w:val="18"/>
                <w:szCs w:val="18"/>
              </w:rPr>
              <w:t>Led difuso verde 5mm</w:t>
            </w:r>
          </w:p>
        </w:tc>
        <w:tc>
          <w:tcPr>
            <w:tcW w:w="1134" w:type="dxa"/>
          </w:tcPr>
          <w:p w:rsidR="00552257" w:rsidRPr="00F51C94" w:rsidRDefault="00552257" w:rsidP="00B8655A">
            <w:pPr>
              <w:pStyle w:val="Normal1"/>
              <w:jc w:val="both"/>
              <w:rPr>
                <w:rFonts w:ascii="Helvetica Neue" w:hAnsi="Helvetica Neue"/>
                <w:sz w:val="18"/>
                <w:szCs w:val="18"/>
              </w:rPr>
            </w:pPr>
            <w:r>
              <w:rPr>
                <w:rFonts w:ascii="Helvetica Neue" w:hAnsi="Helvetica Neue"/>
                <w:sz w:val="18"/>
                <w:szCs w:val="18"/>
              </w:rPr>
              <w:t>1</w:t>
            </w:r>
          </w:p>
        </w:tc>
        <w:tc>
          <w:tcPr>
            <w:tcW w:w="3260" w:type="dxa"/>
          </w:tcPr>
          <w:p w:rsidR="00552257" w:rsidRPr="00F51C94" w:rsidRDefault="000F46F2" w:rsidP="00B8655A">
            <w:pPr>
              <w:pStyle w:val="Normal1"/>
              <w:jc w:val="both"/>
              <w:rPr>
                <w:rFonts w:ascii="Helvetica Neue" w:hAnsi="Helvetica Neue"/>
                <w:sz w:val="18"/>
                <w:szCs w:val="18"/>
              </w:rPr>
            </w:pPr>
            <w:r w:rsidRPr="00F51C94">
              <w:rPr>
                <w:rFonts w:ascii="Helvetica Neue" w:hAnsi="Helvetica Neue"/>
                <w:sz w:val="18"/>
                <w:szCs w:val="18"/>
              </w:rPr>
              <w:t>Porta Lógica CD4071 OR</w:t>
            </w:r>
          </w:p>
        </w:tc>
        <w:tc>
          <w:tcPr>
            <w:tcW w:w="1276" w:type="dxa"/>
            <w:vAlign w:val="center"/>
          </w:tcPr>
          <w:p w:rsidR="00552257" w:rsidRPr="00F51C94" w:rsidRDefault="000F46F2" w:rsidP="00B8655A">
            <w:pPr>
              <w:pStyle w:val="Normal1"/>
              <w:jc w:val="both"/>
              <w:rPr>
                <w:rFonts w:ascii="Helvetica Neue" w:hAnsi="Helvetica Neue"/>
                <w:sz w:val="18"/>
                <w:szCs w:val="18"/>
              </w:rPr>
            </w:pPr>
            <w:r>
              <w:rPr>
                <w:rFonts w:ascii="Helvetica Neue" w:hAnsi="Helvetica Neue"/>
                <w:sz w:val="18"/>
                <w:szCs w:val="18"/>
              </w:rPr>
              <w:t>1</w:t>
            </w:r>
          </w:p>
        </w:tc>
      </w:tr>
      <w:tr w:rsidR="00552257" w:rsidRPr="00F51C94" w:rsidTr="000F46F2">
        <w:trPr>
          <w:trHeight w:val="306"/>
          <w:jc w:val="center"/>
        </w:trPr>
        <w:tc>
          <w:tcPr>
            <w:tcW w:w="2689" w:type="dxa"/>
          </w:tcPr>
          <w:p w:rsidR="00552257" w:rsidRPr="00F51C94" w:rsidRDefault="000F46F2" w:rsidP="00B8655A">
            <w:pPr>
              <w:pStyle w:val="Normal1"/>
              <w:jc w:val="both"/>
              <w:rPr>
                <w:rFonts w:ascii="Helvetica Neue" w:hAnsi="Helvetica Neue"/>
                <w:sz w:val="18"/>
                <w:szCs w:val="18"/>
              </w:rPr>
            </w:pPr>
            <w:r w:rsidRPr="00F51C94">
              <w:rPr>
                <w:rFonts w:ascii="Helvetica Neue" w:hAnsi="Helvetica Neue"/>
                <w:sz w:val="18"/>
                <w:szCs w:val="18"/>
              </w:rPr>
              <w:t>Porta Lógica CD4011 NAND</w:t>
            </w:r>
          </w:p>
        </w:tc>
        <w:tc>
          <w:tcPr>
            <w:tcW w:w="1134" w:type="dxa"/>
          </w:tcPr>
          <w:p w:rsidR="00552257" w:rsidRPr="00F51C94" w:rsidRDefault="000F46F2" w:rsidP="00B8655A">
            <w:pPr>
              <w:pStyle w:val="Normal1"/>
              <w:jc w:val="both"/>
              <w:rPr>
                <w:rFonts w:ascii="Helvetica Neue" w:hAnsi="Helvetica Neue"/>
                <w:sz w:val="18"/>
                <w:szCs w:val="18"/>
              </w:rPr>
            </w:pPr>
            <w:r>
              <w:rPr>
                <w:rFonts w:ascii="Helvetica Neue" w:hAnsi="Helvetica Neue"/>
                <w:sz w:val="18"/>
                <w:szCs w:val="18"/>
              </w:rPr>
              <w:t>1</w:t>
            </w:r>
          </w:p>
        </w:tc>
        <w:tc>
          <w:tcPr>
            <w:tcW w:w="3260" w:type="dxa"/>
          </w:tcPr>
          <w:p w:rsidR="00552257" w:rsidRPr="00F51C94" w:rsidRDefault="000F46F2" w:rsidP="00B8655A">
            <w:pPr>
              <w:pStyle w:val="Normal1"/>
              <w:jc w:val="both"/>
              <w:rPr>
                <w:rFonts w:ascii="Helvetica Neue" w:hAnsi="Helvetica Neue"/>
                <w:sz w:val="18"/>
                <w:szCs w:val="18"/>
              </w:rPr>
            </w:pPr>
            <w:r w:rsidRPr="00F51C94">
              <w:rPr>
                <w:rFonts w:ascii="Helvetica Neue" w:hAnsi="Helvetica Neue"/>
                <w:sz w:val="18"/>
                <w:szCs w:val="18"/>
              </w:rPr>
              <w:t>Porta Lógica CD4001 NOR</w:t>
            </w:r>
          </w:p>
        </w:tc>
        <w:tc>
          <w:tcPr>
            <w:tcW w:w="1276" w:type="dxa"/>
            <w:vAlign w:val="center"/>
          </w:tcPr>
          <w:p w:rsidR="00552257" w:rsidRPr="00F51C94" w:rsidRDefault="000F46F2" w:rsidP="00B8655A">
            <w:pPr>
              <w:pStyle w:val="Normal1"/>
              <w:jc w:val="both"/>
              <w:rPr>
                <w:rFonts w:ascii="Helvetica Neue" w:hAnsi="Helvetica Neue"/>
                <w:sz w:val="18"/>
                <w:szCs w:val="18"/>
              </w:rPr>
            </w:pPr>
            <w:r>
              <w:rPr>
                <w:rFonts w:ascii="Helvetica Neue" w:hAnsi="Helvetica Neue"/>
                <w:sz w:val="18"/>
                <w:szCs w:val="18"/>
              </w:rPr>
              <w:t>1</w:t>
            </w:r>
          </w:p>
        </w:tc>
      </w:tr>
      <w:tr w:rsidR="00552257" w:rsidRPr="000F46F2" w:rsidTr="000F46F2">
        <w:trPr>
          <w:trHeight w:val="281"/>
          <w:jc w:val="center"/>
        </w:trPr>
        <w:tc>
          <w:tcPr>
            <w:tcW w:w="2689" w:type="dxa"/>
          </w:tcPr>
          <w:p w:rsidR="00552257" w:rsidRPr="00F51C94" w:rsidRDefault="000F46F2" w:rsidP="00B8655A">
            <w:pPr>
              <w:pStyle w:val="Normal1"/>
              <w:jc w:val="both"/>
              <w:rPr>
                <w:rFonts w:ascii="Helvetica Neue" w:hAnsi="Helvetica Neue"/>
                <w:sz w:val="18"/>
                <w:szCs w:val="18"/>
                <w:lang w:val="en-US"/>
              </w:rPr>
            </w:pPr>
            <w:r w:rsidRPr="00F51C94">
              <w:rPr>
                <w:rFonts w:ascii="Helvetica Neue" w:hAnsi="Helvetica Neue"/>
                <w:sz w:val="18"/>
                <w:szCs w:val="18"/>
              </w:rPr>
              <w:t>Porta Lógica CD4069 NOT</w:t>
            </w:r>
          </w:p>
        </w:tc>
        <w:tc>
          <w:tcPr>
            <w:tcW w:w="1134" w:type="dxa"/>
          </w:tcPr>
          <w:p w:rsidR="00552257" w:rsidRPr="00552257" w:rsidRDefault="000F46F2" w:rsidP="00B8655A">
            <w:pPr>
              <w:pStyle w:val="Normal1"/>
              <w:jc w:val="both"/>
              <w:rPr>
                <w:rFonts w:ascii="Helvetica Neue" w:hAnsi="Helvetica Neue"/>
                <w:sz w:val="18"/>
                <w:szCs w:val="18"/>
                <w:lang w:val="en-US"/>
              </w:rPr>
            </w:pPr>
            <w:r>
              <w:rPr>
                <w:rFonts w:ascii="Helvetica Neue" w:hAnsi="Helvetica Neue"/>
                <w:sz w:val="18"/>
                <w:szCs w:val="18"/>
                <w:lang w:val="en-US"/>
              </w:rPr>
              <w:t>1</w:t>
            </w:r>
          </w:p>
        </w:tc>
        <w:tc>
          <w:tcPr>
            <w:tcW w:w="3260" w:type="dxa"/>
          </w:tcPr>
          <w:p w:rsidR="00552257" w:rsidRPr="00552257" w:rsidRDefault="000F46F2" w:rsidP="00B8655A">
            <w:pPr>
              <w:pStyle w:val="Normal1"/>
              <w:jc w:val="both"/>
              <w:rPr>
                <w:rFonts w:ascii="Helvetica Neue" w:hAnsi="Helvetica Neue"/>
                <w:sz w:val="18"/>
                <w:szCs w:val="18"/>
                <w:lang w:val="en-US"/>
              </w:rPr>
            </w:pPr>
            <w:r w:rsidRPr="00F51C94">
              <w:rPr>
                <w:rFonts w:ascii="Helvetica Neue" w:hAnsi="Helvetica Neue"/>
                <w:sz w:val="18"/>
                <w:szCs w:val="18"/>
              </w:rPr>
              <w:t>Porta Lógica CD4030 XOR</w:t>
            </w:r>
          </w:p>
        </w:tc>
        <w:tc>
          <w:tcPr>
            <w:tcW w:w="1276" w:type="dxa"/>
            <w:vAlign w:val="center"/>
          </w:tcPr>
          <w:p w:rsidR="00552257" w:rsidRPr="000F46F2" w:rsidRDefault="000F46F2" w:rsidP="00B8655A">
            <w:pPr>
              <w:pStyle w:val="Normal1"/>
              <w:jc w:val="both"/>
              <w:rPr>
                <w:rFonts w:ascii="Helvetica Neue" w:hAnsi="Helvetica Neue"/>
                <w:sz w:val="18"/>
                <w:szCs w:val="18"/>
                <w:lang w:val="en-US"/>
              </w:rPr>
            </w:pPr>
            <w:r>
              <w:rPr>
                <w:rFonts w:ascii="Helvetica Neue" w:hAnsi="Helvetica Neue"/>
                <w:sz w:val="18"/>
                <w:szCs w:val="18"/>
                <w:lang w:val="en-US"/>
              </w:rPr>
              <w:t>1</w:t>
            </w:r>
          </w:p>
        </w:tc>
      </w:tr>
      <w:tr w:rsidR="000F46F2" w:rsidRPr="00F51C94" w:rsidTr="000F46F2">
        <w:trPr>
          <w:trHeight w:val="287"/>
          <w:jc w:val="center"/>
        </w:trPr>
        <w:tc>
          <w:tcPr>
            <w:tcW w:w="2689" w:type="dxa"/>
          </w:tcPr>
          <w:p w:rsidR="000F46F2" w:rsidRPr="00F51C94" w:rsidRDefault="000F46F2" w:rsidP="000F46F2">
            <w:pPr>
              <w:pStyle w:val="Normal1"/>
              <w:jc w:val="both"/>
              <w:rPr>
                <w:rFonts w:ascii="Helvetica Neue" w:hAnsi="Helvetica Neue"/>
                <w:sz w:val="18"/>
                <w:szCs w:val="18"/>
              </w:rPr>
            </w:pPr>
            <w:r w:rsidRPr="00F51C94">
              <w:rPr>
                <w:rFonts w:ascii="Helvetica Neue" w:hAnsi="Helvetica Neue"/>
                <w:sz w:val="18"/>
                <w:szCs w:val="18"/>
              </w:rPr>
              <w:t>Porta Lógica CD4081 NXOR</w:t>
            </w:r>
          </w:p>
        </w:tc>
        <w:tc>
          <w:tcPr>
            <w:tcW w:w="1134" w:type="dxa"/>
          </w:tcPr>
          <w:p w:rsidR="000F46F2" w:rsidRPr="00F51C94" w:rsidRDefault="000F46F2" w:rsidP="000F46F2">
            <w:pPr>
              <w:pStyle w:val="Normal1"/>
              <w:jc w:val="both"/>
              <w:rPr>
                <w:rFonts w:ascii="Helvetica Neue" w:hAnsi="Helvetica Neue"/>
                <w:sz w:val="18"/>
                <w:szCs w:val="18"/>
              </w:rPr>
            </w:pPr>
            <w:r>
              <w:rPr>
                <w:rFonts w:ascii="Helvetica Neue" w:hAnsi="Helvetica Neue"/>
                <w:sz w:val="18"/>
                <w:szCs w:val="18"/>
              </w:rPr>
              <w:t>1</w:t>
            </w:r>
          </w:p>
        </w:tc>
        <w:tc>
          <w:tcPr>
            <w:tcW w:w="3260" w:type="dxa"/>
          </w:tcPr>
          <w:p w:rsidR="000F46F2" w:rsidRPr="00F51C94" w:rsidRDefault="000F46F2" w:rsidP="000F46F2">
            <w:pPr>
              <w:pStyle w:val="Normal1"/>
              <w:jc w:val="both"/>
              <w:rPr>
                <w:rFonts w:ascii="Helvetica Neue" w:hAnsi="Helvetica Neue"/>
                <w:sz w:val="18"/>
                <w:szCs w:val="18"/>
              </w:rPr>
            </w:pPr>
          </w:p>
        </w:tc>
        <w:tc>
          <w:tcPr>
            <w:tcW w:w="1276" w:type="dxa"/>
            <w:vAlign w:val="center"/>
          </w:tcPr>
          <w:p w:rsidR="000F46F2" w:rsidRPr="00F51C94" w:rsidRDefault="000F46F2" w:rsidP="000F46F2">
            <w:pPr>
              <w:pStyle w:val="Normal1"/>
              <w:jc w:val="both"/>
              <w:rPr>
                <w:rFonts w:ascii="Helvetica Neue" w:hAnsi="Helvetica Neue"/>
                <w:sz w:val="18"/>
                <w:szCs w:val="18"/>
              </w:rPr>
            </w:pPr>
          </w:p>
        </w:tc>
      </w:tr>
    </w:tbl>
    <w:p w:rsidR="00B8655A" w:rsidRPr="00F51C94" w:rsidRDefault="00B8655A" w:rsidP="00B8655A">
      <w:pPr>
        <w:pStyle w:val="Normal1"/>
        <w:ind w:left="408"/>
        <w:jc w:val="center"/>
        <w:rPr>
          <w:rFonts w:ascii="Helvetica Neue" w:hAnsi="Helvetica Neue"/>
          <w:sz w:val="18"/>
          <w:szCs w:val="18"/>
        </w:rPr>
      </w:pPr>
      <w:r w:rsidRPr="00F51C94">
        <w:rPr>
          <w:rFonts w:ascii="Helvetica Neue" w:hAnsi="Helvetica Neue"/>
          <w:sz w:val="18"/>
          <w:szCs w:val="18"/>
        </w:rPr>
        <w:t>Fonte: Elaboração própria.</w:t>
      </w:r>
    </w:p>
    <w:p w:rsidR="00B8655A" w:rsidRPr="00F51C94" w:rsidRDefault="00B8655A" w:rsidP="00B8655A">
      <w:pPr>
        <w:pStyle w:val="Normal1"/>
        <w:ind w:left="408"/>
        <w:jc w:val="both"/>
        <w:rPr>
          <w:rFonts w:ascii="Helvetica Neue" w:hAnsi="Helvetica Neue"/>
          <w:b/>
          <w:color w:val="111111"/>
          <w:sz w:val="18"/>
          <w:szCs w:val="18"/>
        </w:rPr>
      </w:pPr>
    </w:p>
    <w:p w:rsidR="00B8655A" w:rsidRPr="009B4B52" w:rsidRDefault="00B8655A" w:rsidP="009B4B52">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2: </w:t>
      </w:r>
      <w:r w:rsidRPr="00F51C94">
        <w:rPr>
          <w:rFonts w:ascii="Helvetica Neue" w:hAnsi="Helvetica Neue"/>
          <w:sz w:val="18"/>
          <w:szCs w:val="18"/>
        </w:rPr>
        <w:t>Nessa etapa foi realizado a compra, pagamento e rastreamentos da entrega de todos os itens dos módulos que foram construídos (Figura 2).</w:t>
      </w:r>
    </w:p>
    <w:p w:rsidR="00B8655A" w:rsidRPr="00F51C94" w:rsidRDefault="00B8655A" w:rsidP="00B8655A">
      <w:pPr>
        <w:pStyle w:val="Normal1"/>
        <w:ind w:left="408"/>
        <w:jc w:val="both"/>
        <w:rPr>
          <w:rFonts w:ascii="Helvetica Neue" w:hAnsi="Helvetica Neue"/>
          <w:sz w:val="18"/>
          <w:szCs w:val="18"/>
        </w:rPr>
      </w:pPr>
    </w:p>
    <w:p w:rsidR="00B8655A" w:rsidRDefault="00B8655A" w:rsidP="00B8655A">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3: </w:t>
      </w:r>
      <w:r w:rsidRPr="00F51C94">
        <w:rPr>
          <w:rFonts w:ascii="Helvetica Neue" w:hAnsi="Helvetica Neue"/>
          <w:sz w:val="18"/>
          <w:szCs w:val="18"/>
        </w:rPr>
        <w:t>Quando os itens comprados chegaram, cada um foi testado para possível devolução e troca junto ao fornecedor. Em seguida, foram separados, os itens que compõem cada kit para montagem dos módulos (Figura 3).</w:t>
      </w:r>
    </w:p>
    <w:p w:rsidR="00B8655A" w:rsidRPr="00F51C94" w:rsidRDefault="00B8655A" w:rsidP="009B4B52">
      <w:pPr>
        <w:pStyle w:val="Normal1"/>
        <w:jc w:val="both"/>
        <w:rPr>
          <w:rFonts w:ascii="Helvetica Neue" w:hAnsi="Helvetica Neue"/>
          <w:sz w:val="18"/>
          <w:szCs w:val="18"/>
        </w:rPr>
      </w:pPr>
    </w:p>
    <w:p w:rsidR="00744CFB" w:rsidRPr="00F51C94" w:rsidRDefault="00B8655A" w:rsidP="00744CFB">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4: </w:t>
      </w:r>
      <w:r w:rsidR="00917C37">
        <w:rPr>
          <w:rFonts w:ascii="Helvetica Neue" w:hAnsi="Helvetica Neue"/>
          <w:sz w:val="18"/>
          <w:szCs w:val="18"/>
        </w:rPr>
        <w:t>F</w:t>
      </w:r>
      <w:r w:rsidRPr="00F51C94">
        <w:rPr>
          <w:rFonts w:ascii="Helvetica Neue" w:hAnsi="Helvetica Neue"/>
          <w:sz w:val="18"/>
          <w:szCs w:val="18"/>
        </w:rPr>
        <w:t xml:space="preserve">oi </w:t>
      </w:r>
      <w:r w:rsidR="00917C37">
        <w:rPr>
          <w:rFonts w:ascii="Helvetica Neue" w:hAnsi="Helvetica Neue"/>
          <w:sz w:val="18"/>
          <w:szCs w:val="18"/>
        </w:rPr>
        <w:t>realizada</w:t>
      </w:r>
      <w:r w:rsidRPr="00F51C94">
        <w:rPr>
          <w:rFonts w:ascii="Helvetica Neue" w:hAnsi="Helvetica Neue"/>
          <w:sz w:val="18"/>
          <w:szCs w:val="18"/>
        </w:rPr>
        <w:t xml:space="preserve"> a montagem de cada um dos kits. Após a montagem, nova fase de testes dos componentes para possíveis substituições (Figura 4).</w:t>
      </w:r>
    </w:p>
    <w:p w:rsidR="00B8655A" w:rsidRPr="00F51C94" w:rsidRDefault="00B8655A" w:rsidP="00B8655A">
      <w:pPr>
        <w:pStyle w:val="Normal1"/>
        <w:ind w:left="408"/>
        <w:jc w:val="both"/>
        <w:rPr>
          <w:rFonts w:ascii="Helvetica Neue" w:hAnsi="Helvetica Neue"/>
          <w:sz w:val="18"/>
          <w:szCs w:val="18"/>
        </w:rPr>
      </w:pPr>
    </w:p>
    <w:p w:rsidR="00B8655A" w:rsidRPr="00F51C94" w:rsidRDefault="009B4B52" w:rsidP="00B8655A">
      <w:pPr>
        <w:pStyle w:val="Normal1"/>
        <w:ind w:left="408"/>
        <w:jc w:val="center"/>
        <w:rPr>
          <w:rFonts w:ascii="Helvetica Neue" w:hAnsi="Helvetica Neue"/>
          <w:sz w:val="18"/>
          <w:szCs w:val="18"/>
        </w:rPr>
      </w:pPr>
      <w:r w:rsidRPr="00F51C94">
        <w:rPr>
          <w:rFonts w:ascii="Helvetica Neue" w:hAnsi="Helvetica Neue"/>
          <w:noProof/>
          <w:sz w:val="18"/>
          <w:szCs w:val="18"/>
        </w:rPr>
        <w:drawing>
          <wp:inline distT="0" distB="0" distL="0" distR="0" wp14:anchorId="68EA021C" wp14:editId="745FDC56">
            <wp:extent cx="1637969" cy="909010"/>
            <wp:effectExtent l="0" t="0" r="635"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1119_08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46" cy="927144"/>
                    </a:xfrm>
                    <a:prstGeom prst="rect">
                      <a:avLst/>
                    </a:prstGeom>
                  </pic:spPr>
                </pic:pic>
              </a:graphicData>
            </a:graphic>
          </wp:inline>
        </w:drawing>
      </w:r>
      <w:r w:rsidR="000F46F2">
        <w:rPr>
          <w:rFonts w:ascii="Helvetica Neue" w:hAnsi="Helvetica Neue"/>
          <w:sz w:val="18"/>
          <w:szCs w:val="18"/>
        </w:rPr>
        <w:t xml:space="preserve">                </w:t>
      </w:r>
      <w:r w:rsidR="00B8655A" w:rsidRPr="00F51C94">
        <w:rPr>
          <w:rFonts w:ascii="Helvetica Neue" w:hAnsi="Helvetica Neue"/>
          <w:noProof/>
          <w:sz w:val="18"/>
          <w:szCs w:val="18"/>
        </w:rPr>
        <w:drawing>
          <wp:inline distT="0" distB="0" distL="0" distR="0" wp14:anchorId="2334CFEF" wp14:editId="3C19BEB8">
            <wp:extent cx="1860605" cy="936140"/>
            <wp:effectExtent l="0" t="0" r="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1118_1642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7750" cy="954829"/>
                    </a:xfrm>
                    <a:prstGeom prst="rect">
                      <a:avLst/>
                    </a:prstGeom>
                  </pic:spPr>
                </pic:pic>
              </a:graphicData>
            </a:graphic>
          </wp:inline>
        </w:drawing>
      </w:r>
    </w:p>
    <w:p w:rsidR="00B8655A" w:rsidRPr="00744CFB" w:rsidRDefault="000F46F2" w:rsidP="000F46F2">
      <w:pPr>
        <w:pStyle w:val="Normal1"/>
        <w:ind w:left="408"/>
        <w:rPr>
          <w:rFonts w:ascii="Helvetica Neue" w:hAnsi="Helvetica Neue"/>
          <w:color w:val="111111"/>
          <w:sz w:val="18"/>
          <w:szCs w:val="18"/>
        </w:rPr>
      </w:pPr>
      <w:r>
        <w:rPr>
          <w:rFonts w:ascii="Helvetica Neue" w:hAnsi="Helvetica Neue"/>
          <w:color w:val="111111"/>
          <w:sz w:val="18"/>
          <w:szCs w:val="18"/>
        </w:rPr>
        <w:t xml:space="preserve">        </w:t>
      </w:r>
      <w:r w:rsidR="009B4B52" w:rsidRPr="00F51C94">
        <w:rPr>
          <w:rFonts w:ascii="Helvetica Neue" w:hAnsi="Helvetica Neue"/>
          <w:color w:val="111111"/>
          <w:sz w:val="18"/>
          <w:szCs w:val="18"/>
        </w:rPr>
        <w:t>Figura 3 – testes de componentes – fonte: autor</w:t>
      </w:r>
      <w:r w:rsidR="009B4B52" w:rsidRPr="00F51C94">
        <w:rPr>
          <w:rFonts w:ascii="Helvetica Neue" w:hAnsi="Helvetica Neue"/>
          <w:color w:val="111111"/>
          <w:sz w:val="18"/>
          <w:szCs w:val="18"/>
        </w:rPr>
        <w:t xml:space="preserve"> </w:t>
      </w:r>
      <w:r w:rsidR="009B4B52">
        <w:rPr>
          <w:rFonts w:ascii="Helvetica Neue" w:hAnsi="Helvetica Neue"/>
          <w:color w:val="111111"/>
          <w:sz w:val="18"/>
          <w:szCs w:val="18"/>
        </w:rPr>
        <w:t xml:space="preserve">                </w:t>
      </w:r>
      <w:r w:rsidR="00B8655A" w:rsidRPr="00F51C94">
        <w:rPr>
          <w:rFonts w:ascii="Helvetica Neue" w:hAnsi="Helvetica Neue"/>
          <w:color w:val="111111"/>
          <w:sz w:val="18"/>
          <w:szCs w:val="18"/>
        </w:rPr>
        <w:t>Figura 4 – testes os módulos – fonte: autor</w:t>
      </w:r>
    </w:p>
    <w:p w:rsidR="00B8655A" w:rsidRPr="00F51C94" w:rsidRDefault="00B8655A" w:rsidP="00B8655A">
      <w:pPr>
        <w:pStyle w:val="Normal1"/>
        <w:ind w:left="408"/>
        <w:jc w:val="both"/>
        <w:rPr>
          <w:rFonts w:ascii="Helvetica Neue" w:hAnsi="Helvetica Neue"/>
          <w:sz w:val="18"/>
          <w:szCs w:val="18"/>
        </w:rPr>
      </w:pPr>
    </w:p>
    <w:p w:rsidR="00B8655A" w:rsidRDefault="00B8655A" w:rsidP="00B8655A">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5: </w:t>
      </w:r>
      <w:r w:rsidRPr="00F51C94">
        <w:rPr>
          <w:rFonts w:ascii="Helvetica Neue" w:hAnsi="Helvetica Neue"/>
          <w:sz w:val="18"/>
          <w:szCs w:val="18"/>
        </w:rPr>
        <w:t>Nessa etapa foram preparados materiais explicativos dos kits (Figura 5), vídeos tutoriais (Figura 6) e preparação de material para auxiliar as atividades práticas em laboratório (Figura 7).</w:t>
      </w:r>
    </w:p>
    <w:p w:rsidR="00744CFB" w:rsidRPr="00F51C94" w:rsidRDefault="00744CFB" w:rsidP="00B8655A">
      <w:pPr>
        <w:pStyle w:val="Normal1"/>
        <w:ind w:left="408"/>
        <w:jc w:val="both"/>
        <w:rPr>
          <w:rFonts w:ascii="Helvetica Neue" w:hAnsi="Helvetica Neue"/>
          <w:sz w:val="18"/>
          <w:szCs w:val="18"/>
        </w:rPr>
      </w:pPr>
    </w:p>
    <w:p w:rsidR="00B8655A" w:rsidRPr="00F51C94" w:rsidRDefault="00B8655A" w:rsidP="00B8655A">
      <w:pPr>
        <w:pStyle w:val="Normal1"/>
        <w:ind w:left="408"/>
        <w:jc w:val="center"/>
        <w:rPr>
          <w:rFonts w:ascii="Helvetica Neue" w:hAnsi="Helvetica Neue"/>
          <w:sz w:val="18"/>
          <w:szCs w:val="18"/>
        </w:rPr>
      </w:pPr>
      <w:r w:rsidRPr="00F51C94">
        <w:rPr>
          <w:rFonts w:ascii="Helvetica Neue" w:hAnsi="Helvetica Neue"/>
          <w:noProof/>
          <w:sz w:val="18"/>
          <w:szCs w:val="18"/>
        </w:rPr>
        <w:drawing>
          <wp:inline distT="0" distB="0" distL="0" distR="0" wp14:anchorId="42B669D7" wp14:editId="6B074481">
            <wp:extent cx="1590260" cy="90337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toboard-Part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6339" cy="929546"/>
                    </a:xfrm>
                    <a:prstGeom prst="rect">
                      <a:avLst/>
                    </a:prstGeom>
                  </pic:spPr>
                </pic:pic>
              </a:graphicData>
            </a:graphic>
          </wp:inline>
        </w:drawing>
      </w:r>
      <w:r w:rsidR="000F46F2">
        <w:rPr>
          <w:rFonts w:ascii="Helvetica Neue" w:hAnsi="Helvetica Neue"/>
          <w:sz w:val="18"/>
          <w:szCs w:val="18"/>
        </w:rPr>
        <w:t xml:space="preserve">            </w:t>
      </w:r>
      <w:r w:rsidR="009B4B52" w:rsidRPr="00F51C94">
        <w:rPr>
          <w:rFonts w:ascii="Helvetica Neue" w:hAnsi="Helvetica Neue"/>
          <w:noProof/>
          <w:sz w:val="18"/>
          <w:szCs w:val="18"/>
        </w:rPr>
        <w:drawing>
          <wp:inline distT="0" distB="0" distL="0" distR="0" wp14:anchorId="0FC22047" wp14:editId="255CF7DF">
            <wp:extent cx="1582310" cy="909855"/>
            <wp:effectExtent l="0" t="0" r="5715"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deo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2763" cy="938866"/>
                    </a:xfrm>
                    <a:prstGeom prst="rect">
                      <a:avLst/>
                    </a:prstGeom>
                  </pic:spPr>
                </pic:pic>
              </a:graphicData>
            </a:graphic>
          </wp:inline>
        </w:drawing>
      </w:r>
    </w:p>
    <w:p w:rsidR="009B4B52" w:rsidRPr="00F51C94" w:rsidRDefault="00B8655A" w:rsidP="009B4B52">
      <w:pPr>
        <w:pStyle w:val="Normal1"/>
        <w:ind w:left="408"/>
        <w:jc w:val="center"/>
        <w:rPr>
          <w:rFonts w:ascii="Helvetica Neue" w:hAnsi="Helvetica Neue"/>
          <w:color w:val="111111"/>
          <w:sz w:val="18"/>
          <w:szCs w:val="18"/>
        </w:rPr>
      </w:pPr>
      <w:r w:rsidRPr="00F51C94">
        <w:rPr>
          <w:rFonts w:ascii="Helvetica Neue" w:hAnsi="Helvetica Neue"/>
          <w:color w:val="111111"/>
          <w:sz w:val="18"/>
          <w:szCs w:val="18"/>
        </w:rPr>
        <w:t>Figura 5 – materiais explicativos dos módulos – fonte: autor</w:t>
      </w:r>
      <w:r w:rsidR="009B4B52">
        <w:rPr>
          <w:rFonts w:ascii="Helvetica Neue" w:hAnsi="Helvetica Neue"/>
          <w:color w:val="111111"/>
          <w:sz w:val="18"/>
          <w:szCs w:val="18"/>
        </w:rPr>
        <w:t xml:space="preserve">  </w:t>
      </w:r>
      <w:r w:rsidR="000F46F2">
        <w:rPr>
          <w:rFonts w:ascii="Helvetica Neue" w:hAnsi="Helvetica Neue"/>
          <w:color w:val="111111"/>
          <w:sz w:val="18"/>
          <w:szCs w:val="18"/>
        </w:rPr>
        <w:t xml:space="preserve">  </w:t>
      </w:r>
      <w:r w:rsidR="009B4B52" w:rsidRPr="00F51C94">
        <w:rPr>
          <w:rFonts w:ascii="Helvetica Neue" w:hAnsi="Helvetica Neue"/>
          <w:color w:val="111111"/>
          <w:sz w:val="18"/>
          <w:szCs w:val="18"/>
        </w:rPr>
        <w:t>Figura 6 – vídeos tutoriais dos módulos – fonte: autor</w:t>
      </w:r>
    </w:p>
    <w:p w:rsidR="00B8655A" w:rsidRPr="00F51C94" w:rsidRDefault="00B8655A" w:rsidP="009B4B52">
      <w:pPr>
        <w:pStyle w:val="Normal1"/>
        <w:rPr>
          <w:rFonts w:ascii="Helvetica Neue" w:hAnsi="Helvetica Neue"/>
          <w:sz w:val="18"/>
          <w:szCs w:val="18"/>
        </w:rPr>
      </w:pPr>
    </w:p>
    <w:p w:rsidR="00B8655A" w:rsidRPr="00F51C94" w:rsidRDefault="00B8655A" w:rsidP="00744CFB">
      <w:pPr>
        <w:pStyle w:val="Normal1"/>
        <w:ind w:left="408"/>
        <w:jc w:val="center"/>
        <w:rPr>
          <w:rFonts w:ascii="Helvetica Neue" w:hAnsi="Helvetica Neue"/>
          <w:sz w:val="18"/>
          <w:szCs w:val="18"/>
        </w:rPr>
      </w:pPr>
      <w:r w:rsidRPr="00F51C94">
        <w:rPr>
          <w:rFonts w:ascii="Helvetica Neue" w:hAnsi="Helvetica Neue"/>
          <w:noProof/>
          <w:sz w:val="18"/>
          <w:szCs w:val="18"/>
        </w:rPr>
        <w:drawing>
          <wp:inline distT="0" distB="0" distL="0" distR="0" wp14:anchorId="06ABF2E7" wp14:editId="0D9237F3">
            <wp:extent cx="1534602" cy="1095457"/>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terial auxili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1640" cy="1121896"/>
                    </a:xfrm>
                    <a:prstGeom prst="rect">
                      <a:avLst/>
                    </a:prstGeom>
                  </pic:spPr>
                </pic:pic>
              </a:graphicData>
            </a:graphic>
          </wp:inline>
        </w:drawing>
      </w:r>
      <w:r w:rsidR="000F46F2">
        <w:rPr>
          <w:rFonts w:ascii="Helvetica Neue" w:hAnsi="Helvetica Neue"/>
          <w:sz w:val="18"/>
          <w:szCs w:val="18"/>
        </w:rPr>
        <w:t xml:space="preserve">            </w:t>
      </w:r>
      <w:r w:rsidR="009B4B52" w:rsidRPr="00F51C94">
        <w:rPr>
          <w:rFonts w:ascii="Helvetica Neue" w:hAnsi="Helvetica Neue"/>
          <w:noProof/>
          <w:sz w:val="18"/>
          <w:szCs w:val="18"/>
        </w:rPr>
        <w:drawing>
          <wp:inline distT="0" distB="0" distL="0" distR="0" wp14:anchorId="40E08BDA" wp14:editId="01620D08">
            <wp:extent cx="2154472" cy="1046071"/>
            <wp:effectExtent l="0" t="0" r="508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dulo_montado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7785" cy="1057390"/>
                    </a:xfrm>
                    <a:prstGeom prst="rect">
                      <a:avLst/>
                    </a:prstGeom>
                  </pic:spPr>
                </pic:pic>
              </a:graphicData>
            </a:graphic>
          </wp:inline>
        </w:drawing>
      </w:r>
    </w:p>
    <w:p w:rsidR="009B4B52" w:rsidRDefault="000F46F2" w:rsidP="000F46F2">
      <w:pPr>
        <w:pStyle w:val="Normal1"/>
        <w:ind w:left="408"/>
        <w:rPr>
          <w:rFonts w:ascii="Helvetica Neue" w:hAnsi="Helvetica Neue"/>
          <w:color w:val="111111"/>
          <w:sz w:val="18"/>
          <w:szCs w:val="18"/>
        </w:rPr>
      </w:pPr>
      <w:r>
        <w:rPr>
          <w:rFonts w:ascii="Helvetica Neue" w:hAnsi="Helvetica Neue"/>
          <w:color w:val="111111"/>
          <w:sz w:val="18"/>
          <w:szCs w:val="18"/>
        </w:rPr>
        <w:t xml:space="preserve">   </w:t>
      </w:r>
      <w:r w:rsidR="00B8655A" w:rsidRPr="00F51C94">
        <w:rPr>
          <w:rFonts w:ascii="Helvetica Neue" w:hAnsi="Helvetica Neue"/>
          <w:color w:val="111111"/>
          <w:sz w:val="18"/>
          <w:szCs w:val="18"/>
        </w:rPr>
        <w:t xml:space="preserve">Figura 7 materiais auxiliares as práticas de laboratório </w:t>
      </w:r>
      <w:r w:rsidR="009B4B52">
        <w:rPr>
          <w:rFonts w:ascii="Helvetica Neue" w:hAnsi="Helvetica Neue"/>
          <w:color w:val="111111"/>
          <w:sz w:val="18"/>
          <w:szCs w:val="18"/>
        </w:rPr>
        <w:t xml:space="preserve">   </w:t>
      </w:r>
      <w:r w:rsidR="009B4B52" w:rsidRPr="00F51C94">
        <w:rPr>
          <w:rFonts w:ascii="Helvetica Neue" w:hAnsi="Helvetica Neue"/>
          <w:color w:val="111111"/>
          <w:sz w:val="18"/>
          <w:szCs w:val="18"/>
        </w:rPr>
        <w:t>Figura 8 módulos prontos – fonte: autor</w:t>
      </w:r>
    </w:p>
    <w:p w:rsidR="00B8655A" w:rsidRPr="00F51C94" w:rsidRDefault="00B8655A" w:rsidP="00744CFB">
      <w:pPr>
        <w:pStyle w:val="Normal1"/>
        <w:ind w:left="408"/>
        <w:jc w:val="center"/>
        <w:rPr>
          <w:rFonts w:ascii="Helvetica Neue" w:hAnsi="Helvetica Neue"/>
          <w:color w:val="111111"/>
          <w:sz w:val="18"/>
          <w:szCs w:val="18"/>
        </w:rPr>
      </w:pPr>
    </w:p>
    <w:p w:rsidR="00B8655A" w:rsidRPr="00F51C94" w:rsidRDefault="00B8655A" w:rsidP="00744CFB">
      <w:pPr>
        <w:pStyle w:val="Normal1"/>
        <w:ind w:left="408"/>
        <w:jc w:val="both"/>
        <w:rPr>
          <w:rFonts w:ascii="Helvetica Neue" w:hAnsi="Helvetica Neue"/>
          <w:sz w:val="18"/>
          <w:szCs w:val="18"/>
        </w:rPr>
      </w:pPr>
      <w:r w:rsidRPr="00F51C94">
        <w:rPr>
          <w:rFonts w:ascii="Helvetica Neue" w:hAnsi="Helvetica Neue"/>
          <w:b/>
          <w:color w:val="111111"/>
          <w:sz w:val="18"/>
          <w:szCs w:val="18"/>
        </w:rPr>
        <w:t xml:space="preserve">Etapa 6: </w:t>
      </w:r>
      <w:r w:rsidRPr="00F51C94">
        <w:rPr>
          <w:rFonts w:ascii="Helvetica Neue" w:hAnsi="Helvetica Neue"/>
          <w:sz w:val="18"/>
          <w:szCs w:val="18"/>
        </w:rPr>
        <w:t xml:space="preserve">Na etapa final foi </w:t>
      </w:r>
      <w:r w:rsidR="00917C37">
        <w:rPr>
          <w:rFonts w:ascii="Helvetica Neue" w:hAnsi="Helvetica Neue"/>
          <w:sz w:val="18"/>
          <w:szCs w:val="18"/>
        </w:rPr>
        <w:t xml:space="preserve">realizada </w:t>
      </w:r>
      <w:r w:rsidRPr="00F51C94">
        <w:rPr>
          <w:rFonts w:ascii="Helvetica Neue" w:hAnsi="Helvetica Neue"/>
          <w:sz w:val="18"/>
          <w:szCs w:val="18"/>
        </w:rPr>
        <w:t>a entrega (Figura 8 e 9) no laboratório dos módulos para utilização nas disciplinas em aulas práticas.</w:t>
      </w:r>
    </w:p>
    <w:p w:rsidR="00B8655A" w:rsidRPr="00F51C94" w:rsidRDefault="00B8655A" w:rsidP="00744CFB">
      <w:pPr>
        <w:pStyle w:val="Normal1"/>
        <w:ind w:left="408"/>
        <w:jc w:val="both"/>
        <w:rPr>
          <w:rFonts w:ascii="Helvetica Neue" w:hAnsi="Helvetica Neue"/>
          <w:sz w:val="18"/>
          <w:szCs w:val="18"/>
        </w:rPr>
      </w:pPr>
    </w:p>
    <w:p w:rsidR="00744CFB" w:rsidRPr="00F51C94" w:rsidRDefault="00744CFB" w:rsidP="00744CFB">
      <w:pPr>
        <w:pStyle w:val="Normal1"/>
        <w:ind w:left="408"/>
        <w:jc w:val="center"/>
        <w:rPr>
          <w:rFonts w:ascii="Helvetica Neue" w:hAnsi="Helvetica Neue"/>
          <w:color w:val="111111"/>
          <w:sz w:val="18"/>
          <w:szCs w:val="18"/>
        </w:rPr>
      </w:pPr>
    </w:p>
    <w:p w:rsidR="00B8655A" w:rsidRPr="00F51C94" w:rsidRDefault="00B8655A" w:rsidP="00744CFB">
      <w:pPr>
        <w:pStyle w:val="Normal1"/>
        <w:ind w:left="408"/>
        <w:jc w:val="center"/>
        <w:rPr>
          <w:rFonts w:ascii="Helvetica Neue" w:hAnsi="Helvetica Neue"/>
          <w:sz w:val="18"/>
          <w:szCs w:val="18"/>
        </w:rPr>
      </w:pPr>
      <w:r w:rsidRPr="00F51C94">
        <w:rPr>
          <w:rFonts w:ascii="Helvetica Neue" w:hAnsi="Helvetica Neue"/>
          <w:noProof/>
          <w:sz w:val="18"/>
          <w:szCs w:val="18"/>
        </w:rPr>
        <w:drawing>
          <wp:inline distT="0" distB="0" distL="0" distR="0" wp14:anchorId="70F7E33E" wp14:editId="70D5BC54">
            <wp:extent cx="2138901" cy="1038512"/>
            <wp:effectExtent l="0" t="0" r="0" b="317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dulo_montad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7131" cy="1052219"/>
                    </a:xfrm>
                    <a:prstGeom prst="rect">
                      <a:avLst/>
                    </a:prstGeom>
                  </pic:spPr>
                </pic:pic>
              </a:graphicData>
            </a:graphic>
          </wp:inline>
        </w:drawing>
      </w:r>
    </w:p>
    <w:p w:rsidR="00B8655A" w:rsidRPr="00F51C94" w:rsidRDefault="00B8655A" w:rsidP="00744CFB">
      <w:pPr>
        <w:pStyle w:val="Normal1"/>
        <w:ind w:left="408"/>
        <w:jc w:val="center"/>
        <w:rPr>
          <w:rFonts w:ascii="Helvetica Neue" w:hAnsi="Helvetica Neue"/>
          <w:color w:val="111111"/>
          <w:sz w:val="18"/>
          <w:szCs w:val="18"/>
        </w:rPr>
      </w:pPr>
      <w:r w:rsidRPr="00F51C94">
        <w:rPr>
          <w:rFonts w:ascii="Helvetica Neue" w:hAnsi="Helvetica Neue"/>
          <w:color w:val="111111"/>
          <w:sz w:val="18"/>
          <w:szCs w:val="18"/>
        </w:rPr>
        <w:t>Figura 9 módulos entregues no laboratório e prontos para uso nas aulas práticas sobre o uso de portas lógicas – fonte: autor</w:t>
      </w:r>
    </w:p>
    <w:p w:rsidR="00303A62" w:rsidRPr="00B8655A" w:rsidRDefault="00303A62">
      <w:pPr>
        <w:widowControl w:val="0"/>
        <w:spacing w:line="288" w:lineRule="auto"/>
        <w:ind w:left="141" w:right="141" w:firstLine="294"/>
        <w:rPr>
          <w:rFonts w:ascii="Helvetica Neue" w:eastAsia="Helvetica Neue" w:hAnsi="Helvetica Neue" w:cs="Helvetica Neue"/>
          <w:sz w:val="18"/>
          <w:szCs w:val="18"/>
          <w:lang w:val="pt-BR"/>
        </w:rPr>
      </w:pPr>
    </w:p>
    <w:p w:rsidR="00303A62" w:rsidRDefault="003963A6">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rsidR="00303A62" w:rsidRDefault="003963A6" w:rsidP="003963A6">
      <w:pPr>
        <w:widowControl w:val="0"/>
        <w:ind w:left="141" w:right="141" w:firstLine="294"/>
        <w:jc w:val="both"/>
        <w:rPr>
          <w:rFonts w:ascii="Helvetica Neue" w:eastAsia="Helvetica Neue" w:hAnsi="Helvetica Neue" w:cs="Helvetica Neue"/>
          <w:sz w:val="18"/>
          <w:szCs w:val="18"/>
        </w:rPr>
      </w:pPr>
      <w:r w:rsidRPr="00F51C94">
        <w:rPr>
          <w:rFonts w:ascii="Helvetica Neue" w:hAnsi="Helvetica Neue"/>
          <w:sz w:val="18"/>
          <w:szCs w:val="18"/>
        </w:rPr>
        <w:t xml:space="preserve">Verificou-se que o custo de produção desses módulos (ou kits) mais simples ficaram extremamente baixo. Tão baixo que com o valor desse projeto R$ 3.500,00 (três mil e quinhentos reais) foi suficiente para construir 50 (cinquenta) kits ou módulos mais simples para o laboratório (valor que é aproximadamente o mesmo de um único módulo completo da </w:t>
      </w:r>
      <w:proofErr w:type="spellStart"/>
      <w:r w:rsidRPr="00F51C94">
        <w:rPr>
          <w:rFonts w:ascii="Helvetica Neue" w:hAnsi="Helvetica Neue"/>
          <w:sz w:val="18"/>
          <w:szCs w:val="18"/>
        </w:rPr>
        <w:t>Datapool</w:t>
      </w:r>
      <w:proofErr w:type="spellEnd"/>
      <w:r w:rsidRPr="00F51C94">
        <w:rPr>
          <w:rFonts w:ascii="Helvetica Neue" w:hAnsi="Helvetica Neue"/>
          <w:sz w:val="18"/>
          <w:szCs w:val="18"/>
        </w:rPr>
        <w:t>).</w:t>
      </w:r>
    </w:p>
    <w:p w:rsidR="003963A6" w:rsidRDefault="00FA473C" w:rsidP="003963A6">
      <w:pPr>
        <w:widowControl w:val="0"/>
        <w:ind w:left="141" w:right="141" w:firstLine="294"/>
        <w:jc w:val="both"/>
        <w:rPr>
          <w:rFonts w:ascii="Helvetica Neue" w:eastAsia="Helvetica Neue" w:hAnsi="Helvetica Neue" w:cs="Helvetica Neue"/>
          <w:sz w:val="18"/>
          <w:szCs w:val="18"/>
        </w:rPr>
      </w:pPr>
      <w:r>
        <w:rPr>
          <w:rFonts w:ascii="Helvetica Neue" w:hAnsi="Helvetica Neue"/>
          <w:sz w:val="18"/>
          <w:szCs w:val="18"/>
        </w:rPr>
        <w:t>O projeto foi realizado</w:t>
      </w:r>
      <w:r w:rsidR="003963A6" w:rsidRPr="00F51C94">
        <w:rPr>
          <w:rFonts w:ascii="Helvetica Neue" w:hAnsi="Helvetica Neue"/>
          <w:sz w:val="18"/>
          <w:szCs w:val="18"/>
        </w:rPr>
        <w:t xml:space="preserve"> graças ao esforço e empenho de todos os alunos envolvidos, um voluntário e dois bolsistas</w:t>
      </w:r>
      <w:r>
        <w:rPr>
          <w:rFonts w:ascii="Helvetica Neue" w:hAnsi="Helvetica Neue"/>
          <w:sz w:val="18"/>
          <w:szCs w:val="18"/>
        </w:rPr>
        <w:t>.</w:t>
      </w:r>
      <w:r w:rsidR="003963A6" w:rsidRPr="00F51C94">
        <w:rPr>
          <w:rFonts w:ascii="Helvetica Neue" w:hAnsi="Helvetica Neue"/>
          <w:sz w:val="18"/>
          <w:szCs w:val="18"/>
        </w:rPr>
        <w:t xml:space="preserve"> </w:t>
      </w:r>
      <w:r>
        <w:rPr>
          <w:rFonts w:ascii="Helvetica Neue" w:hAnsi="Helvetica Neue"/>
          <w:sz w:val="18"/>
          <w:szCs w:val="18"/>
        </w:rPr>
        <w:t>Assim, f</w:t>
      </w:r>
      <w:r w:rsidR="003963A6" w:rsidRPr="00F51C94">
        <w:rPr>
          <w:rFonts w:ascii="Helvetica Neue" w:hAnsi="Helvetica Neue"/>
          <w:sz w:val="18"/>
          <w:szCs w:val="18"/>
        </w:rPr>
        <w:t xml:space="preserve">oi possível construir a partir de um protótipo, cinquenta (50) módulos digitais mais </w:t>
      </w:r>
      <w:r w:rsidR="00BA3134" w:rsidRPr="00F51C94">
        <w:rPr>
          <w:rFonts w:ascii="Helvetica Neue" w:hAnsi="Helvetica Neue"/>
          <w:sz w:val="18"/>
          <w:szCs w:val="18"/>
        </w:rPr>
        <w:t>simples que</w:t>
      </w:r>
      <w:r w:rsidR="003963A6" w:rsidRPr="00F51C94">
        <w:rPr>
          <w:rFonts w:ascii="Helvetica Neue" w:hAnsi="Helvetica Neue"/>
          <w:sz w:val="18"/>
          <w:szCs w:val="18"/>
        </w:rPr>
        <w:t xml:space="preserve"> são suficientes para as principais atividades práticas realizadas com portas lógicas das disciplinas de </w:t>
      </w:r>
      <w:r w:rsidR="003963A6" w:rsidRPr="00F51C94">
        <w:rPr>
          <w:rFonts w:ascii="Helvetica Neue" w:hAnsi="Helvetica Neue"/>
          <w:kern w:val="1"/>
          <w:sz w:val="18"/>
          <w:szCs w:val="18"/>
        </w:rPr>
        <w:t>Eletrônica Digital e Sistemas Digitais</w:t>
      </w:r>
      <w:r>
        <w:rPr>
          <w:rFonts w:ascii="Helvetica Neue" w:hAnsi="Helvetica Neue"/>
          <w:kern w:val="1"/>
          <w:sz w:val="18"/>
          <w:szCs w:val="18"/>
        </w:rPr>
        <w:t>.</w:t>
      </w:r>
      <w:r w:rsidR="003963A6" w:rsidRPr="00F51C94">
        <w:rPr>
          <w:rFonts w:ascii="Helvetica Neue" w:hAnsi="Helvetica Neue"/>
          <w:kern w:val="1"/>
          <w:sz w:val="18"/>
          <w:szCs w:val="18"/>
        </w:rPr>
        <w:t xml:space="preserve"> </w:t>
      </w:r>
      <w:r>
        <w:rPr>
          <w:rFonts w:ascii="Helvetica Neue" w:hAnsi="Helvetica Neue"/>
          <w:kern w:val="1"/>
          <w:sz w:val="18"/>
          <w:szCs w:val="18"/>
        </w:rPr>
        <w:t xml:space="preserve">Essas, </w:t>
      </w:r>
      <w:r w:rsidR="003963A6" w:rsidRPr="00F51C94">
        <w:rPr>
          <w:rFonts w:ascii="Helvetica Neue" w:hAnsi="Helvetica Neue"/>
          <w:kern w:val="1"/>
          <w:sz w:val="18"/>
          <w:szCs w:val="18"/>
        </w:rPr>
        <w:t>ministradas nos cursos integrado e subsequente em Eletrotécnica e no curso subsequente de Manutenção de Suporte em Informática.</w:t>
      </w:r>
    </w:p>
    <w:p w:rsidR="00303A62" w:rsidRDefault="003963A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rsidR="00303A62" w:rsidRDefault="003963A6" w:rsidP="003963A6">
      <w:pPr>
        <w:widowControl w:val="0"/>
        <w:ind w:left="141" w:right="141" w:firstLine="294"/>
        <w:jc w:val="both"/>
        <w:rPr>
          <w:rFonts w:ascii="Helvetica Neue" w:hAnsi="Helvetica Neue"/>
          <w:sz w:val="18"/>
          <w:szCs w:val="18"/>
        </w:rPr>
      </w:pPr>
      <w:r w:rsidRPr="00F51C94">
        <w:rPr>
          <w:rFonts w:ascii="Helvetica Neue" w:hAnsi="Helvetica Neue"/>
          <w:kern w:val="1"/>
          <w:sz w:val="18"/>
          <w:szCs w:val="18"/>
        </w:rPr>
        <w:t>Esse proje</w:t>
      </w:r>
      <w:r w:rsidR="00FA473C">
        <w:rPr>
          <w:rFonts w:ascii="Helvetica Neue" w:hAnsi="Helvetica Neue"/>
          <w:kern w:val="1"/>
          <w:sz w:val="18"/>
          <w:szCs w:val="18"/>
        </w:rPr>
        <w:t>to</w:t>
      </w:r>
      <w:r w:rsidRPr="00F51C94">
        <w:rPr>
          <w:rFonts w:ascii="Helvetica Neue" w:hAnsi="Helvetica Neue"/>
          <w:kern w:val="1"/>
          <w:sz w:val="18"/>
          <w:szCs w:val="18"/>
        </w:rPr>
        <w:t xml:space="preserve"> foi possível, graças ao apoio financeiro do IFPB (Interconecta IFPB Edital Nº 20/2020), do empenho da coordenação de</w:t>
      </w:r>
      <w:bookmarkStart w:id="0" w:name="_GoBack"/>
      <w:bookmarkEnd w:id="0"/>
      <w:r w:rsidRPr="00F51C94">
        <w:rPr>
          <w:rFonts w:ascii="Helvetica Neue" w:hAnsi="Helvetica Neue"/>
          <w:kern w:val="1"/>
          <w:sz w:val="18"/>
          <w:szCs w:val="18"/>
        </w:rPr>
        <w:t xml:space="preserve"> pesquisa e da gestão do IFPB campus Patos</w:t>
      </w:r>
      <w:r w:rsidRPr="00F51C94">
        <w:rPr>
          <w:rFonts w:ascii="Helvetica Neue" w:hAnsi="Helvetica Neue"/>
          <w:sz w:val="18"/>
          <w:szCs w:val="18"/>
        </w:rPr>
        <w:t>.</w:t>
      </w:r>
    </w:p>
    <w:p w:rsidR="003963A6" w:rsidRDefault="003963A6" w:rsidP="003963A6">
      <w:pPr>
        <w:widowControl w:val="0"/>
        <w:ind w:left="141" w:right="141" w:firstLine="294"/>
        <w:jc w:val="both"/>
        <w:rPr>
          <w:rFonts w:ascii="Helvetica Neue" w:eastAsia="Helvetica Neue" w:hAnsi="Helvetica Neue" w:cs="Helvetica Neue"/>
          <w:sz w:val="18"/>
          <w:szCs w:val="18"/>
        </w:rPr>
      </w:pPr>
    </w:p>
    <w:p w:rsidR="00303A62" w:rsidRDefault="003963A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rsidR="003963A6" w:rsidRPr="00F51C94" w:rsidRDefault="003963A6" w:rsidP="003963A6">
      <w:pPr>
        <w:pStyle w:val="Normal1"/>
        <w:ind w:left="397" w:right="241"/>
        <w:jc w:val="both"/>
        <w:rPr>
          <w:rFonts w:ascii="Helvetica Neue" w:hAnsi="Helvetica Neue"/>
          <w:sz w:val="18"/>
          <w:szCs w:val="18"/>
        </w:rPr>
      </w:pPr>
      <w:r w:rsidRPr="00F51C94">
        <w:rPr>
          <w:rFonts w:ascii="Helvetica Neue" w:hAnsi="Helvetica Neue"/>
          <w:sz w:val="18"/>
          <w:szCs w:val="18"/>
        </w:rPr>
        <w:t xml:space="preserve">DATAPOOL, Módulo 8810 Eletrônica, Disponível em: http://eletronica.datapool.com.br/produtos/eletroeletronica/modulo-8810/  </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IDOETA, Ivan V. et al. Elementos de eletrônica digital. Érica, 2008.</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GARCIA, Paulo A., MARTINI, José S. C. Eletrônica Digital –Teoria e Laboratório. Érica. 2007.</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MALVINO, A. Paul, Microcomputadores e Microprocessadores. McGraw-Hill. 1985.</w:t>
      </w:r>
    </w:p>
    <w:p w:rsidR="003963A6" w:rsidRPr="00F51C94" w:rsidRDefault="003963A6" w:rsidP="003963A6">
      <w:pPr>
        <w:pStyle w:val="Normal1"/>
        <w:ind w:left="397" w:right="241"/>
        <w:jc w:val="both"/>
        <w:rPr>
          <w:rFonts w:ascii="Helvetica Neue" w:hAnsi="Helvetica Neue"/>
          <w:sz w:val="18"/>
          <w:szCs w:val="18"/>
        </w:rPr>
      </w:pPr>
      <w:r w:rsidRPr="00F51C94">
        <w:rPr>
          <w:rFonts w:ascii="Helvetica Neue" w:hAnsi="Helvetica Neue"/>
          <w:sz w:val="18"/>
          <w:szCs w:val="18"/>
        </w:rPr>
        <w:t>PPC-ELETROSUB - PPC do Curso de Eletrotécnica-Subsequente, Disponível em:</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 xml:space="preserve">https://estudante.ifpb.edu.br/media/cursos/61/documentos/PPC_Eletrotécnica_Subsequente_IFPB-Patos.pdf   </w:t>
      </w:r>
    </w:p>
    <w:p w:rsidR="003963A6" w:rsidRPr="00F51C94" w:rsidRDefault="003963A6" w:rsidP="003963A6">
      <w:pPr>
        <w:pStyle w:val="Normal1"/>
        <w:ind w:left="397" w:right="241"/>
        <w:jc w:val="both"/>
        <w:rPr>
          <w:rFonts w:ascii="Helvetica Neue" w:hAnsi="Helvetica Neue"/>
          <w:sz w:val="18"/>
          <w:szCs w:val="18"/>
        </w:rPr>
      </w:pPr>
      <w:r w:rsidRPr="00F51C94">
        <w:rPr>
          <w:rFonts w:ascii="Helvetica Neue" w:hAnsi="Helvetica Neue"/>
          <w:sz w:val="18"/>
          <w:szCs w:val="18"/>
        </w:rPr>
        <w:t>PPC-ELETROINT -PPC do Curso de Eletrotécnica -Integrado – Disponível em:</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 xml:space="preserve">https://estudante.ifpb.edu.br/media/cursos/111/documentos/PPC_Eletrotécnica_Integrado_IFPB-Patos_8kyLsMi.pdf </w:t>
      </w:r>
    </w:p>
    <w:p w:rsidR="003963A6" w:rsidRPr="00F51C94" w:rsidRDefault="003963A6" w:rsidP="003963A6">
      <w:pPr>
        <w:pStyle w:val="Normal1"/>
        <w:ind w:left="397" w:right="241"/>
        <w:jc w:val="both"/>
        <w:rPr>
          <w:rFonts w:ascii="Helvetica Neue" w:hAnsi="Helvetica Neue"/>
          <w:sz w:val="18"/>
          <w:szCs w:val="18"/>
        </w:rPr>
      </w:pPr>
      <w:r w:rsidRPr="00F51C94">
        <w:rPr>
          <w:rFonts w:ascii="Helvetica Neue" w:hAnsi="Helvetica Neue"/>
          <w:sz w:val="18"/>
          <w:szCs w:val="18"/>
        </w:rPr>
        <w:t xml:space="preserve">PPC-MSI – PPC do Curso de </w:t>
      </w:r>
      <w:proofErr w:type="spellStart"/>
      <w:r w:rsidRPr="00F51C94">
        <w:rPr>
          <w:rFonts w:ascii="Helvetica Neue" w:hAnsi="Helvetica Neue"/>
          <w:sz w:val="18"/>
          <w:szCs w:val="18"/>
        </w:rPr>
        <w:t>Mautenção</w:t>
      </w:r>
      <w:proofErr w:type="spellEnd"/>
      <w:r w:rsidRPr="00F51C94">
        <w:rPr>
          <w:rFonts w:ascii="Helvetica Neue" w:hAnsi="Helvetica Neue"/>
          <w:sz w:val="18"/>
          <w:szCs w:val="18"/>
        </w:rPr>
        <w:t xml:space="preserve"> e Suporte em Informática, Disponível em: https://estudante.ifpb.edu.br/media/cursos/63/documentos/PPC_CTSMSI_Patos_Subsequente_-_VERSÃO_FINAL_novo_41UYFcc.pdf</w:t>
      </w:r>
    </w:p>
    <w:p w:rsidR="003963A6" w:rsidRPr="00F51C94" w:rsidRDefault="003963A6" w:rsidP="009B4B52">
      <w:pPr>
        <w:pStyle w:val="Normal1"/>
        <w:ind w:left="397" w:right="241"/>
        <w:jc w:val="both"/>
        <w:rPr>
          <w:rFonts w:ascii="Helvetica Neue" w:hAnsi="Helvetica Neue"/>
          <w:sz w:val="18"/>
          <w:szCs w:val="18"/>
        </w:rPr>
      </w:pPr>
      <w:r w:rsidRPr="00F51C94">
        <w:rPr>
          <w:rFonts w:ascii="Helvetica Neue" w:hAnsi="Helvetica Neue"/>
          <w:sz w:val="18"/>
          <w:szCs w:val="18"/>
        </w:rPr>
        <w:t xml:space="preserve">PSCT-IFPB Disponível em: </w:t>
      </w:r>
      <w:proofErr w:type="gramStart"/>
      <w:r w:rsidRPr="00F51C94">
        <w:rPr>
          <w:rFonts w:ascii="Helvetica Neue" w:hAnsi="Helvetica Neue"/>
          <w:sz w:val="18"/>
          <w:szCs w:val="18"/>
        </w:rPr>
        <w:t>https://estudante.ifpb.edu.br/processoseletivo/processo/1/edicoes/ ,</w:t>
      </w:r>
      <w:proofErr w:type="gramEnd"/>
      <w:r w:rsidRPr="00F51C94">
        <w:rPr>
          <w:rFonts w:ascii="Helvetica Neue" w:hAnsi="Helvetica Neue"/>
          <w:sz w:val="18"/>
          <w:szCs w:val="18"/>
        </w:rPr>
        <w:t xml:space="preserve"> Acessado em: </w:t>
      </w:r>
    </w:p>
    <w:p w:rsidR="003963A6" w:rsidRPr="00F51C94" w:rsidRDefault="003963A6" w:rsidP="003963A6">
      <w:pPr>
        <w:pStyle w:val="Normal1"/>
        <w:ind w:left="397" w:right="241"/>
        <w:jc w:val="both"/>
        <w:rPr>
          <w:rFonts w:ascii="Helvetica Neue" w:hAnsi="Helvetica Neue"/>
          <w:sz w:val="18"/>
          <w:szCs w:val="18"/>
        </w:rPr>
      </w:pPr>
      <w:r w:rsidRPr="00F51C94">
        <w:rPr>
          <w:rFonts w:ascii="Helvetica Neue" w:hAnsi="Helvetica Neue"/>
          <w:sz w:val="18"/>
          <w:szCs w:val="18"/>
          <w:lang w:val="en-US"/>
        </w:rPr>
        <w:t xml:space="preserve">TOCCI, Ronald J. et Al. </w:t>
      </w:r>
      <w:r w:rsidRPr="00F51C94">
        <w:rPr>
          <w:rFonts w:ascii="Helvetica Neue" w:hAnsi="Helvetica Neue"/>
          <w:sz w:val="18"/>
          <w:szCs w:val="18"/>
        </w:rPr>
        <w:t xml:space="preserve">Sistemas Digitais –princípios e aplicações 11ª edição. Pearson </w:t>
      </w:r>
      <w:proofErr w:type="spellStart"/>
      <w:r w:rsidRPr="00F51C94">
        <w:rPr>
          <w:rFonts w:ascii="Helvetica Neue" w:hAnsi="Helvetica Neue"/>
          <w:sz w:val="18"/>
          <w:szCs w:val="18"/>
        </w:rPr>
        <w:t>Education</w:t>
      </w:r>
      <w:proofErr w:type="spellEnd"/>
      <w:r w:rsidRPr="00F51C94">
        <w:rPr>
          <w:rFonts w:ascii="Helvetica Neue" w:hAnsi="Helvetica Neue"/>
          <w:sz w:val="18"/>
          <w:szCs w:val="18"/>
        </w:rPr>
        <w:t xml:space="preserve"> do Brasil. 2011.</w:t>
      </w:r>
    </w:p>
    <w:p w:rsidR="00303A62" w:rsidRDefault="00303A62">
      <w:pPr>
        <w:widowControl w:val="0"/>
        <w:spacing w:line="288" w:lineRule="auto"/>
        <w:ind w:left="141" w:right="141"/>
        <w:rPr>
          <w:rFonts w:ascii="Helvetica Neue" w:eastAsia="Helvetica Neue" w:hAnsi="Helvetica Neue" w:cs="Helvetica Neue"/>
          <w:sz w:val="18"/>
          <w:szCs w:val="18"/>
        </w:rPr>
      </w:pPr>
    </w:p>
    <w:sectPr w:rsidR="00303A62">
      <w:headerReference w:type="default" r:id="rId19"/>
      <w:footerReference w:type="default" r:id="rId20"/>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A7" w:rsidRDefault="003963A6">
      <w:r>
        <w:separator/>
      </w:r>
    </w:p>
  </w:endnote>
  <w:endnote w:type="continuationSeparator" w:id="0">
    <w:p w:rsidR="00C252A7" w:rsidRDefault="0039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62" w:rsidRDefault="00303A62">
    <w:pPr>
      <w:widowControl w:val="0"/>
      <w:spacing w:before="212"/>
      <w:ind w:left="412"/>
      <w:rPr>
        <w:rFonts w:ascii="Helvetica Neue" w:eastAsia="Helvetica Neue" w:hAnsi="Helvetica Neue" w:cs="Helvetica Neue"/>
        <w:sz w:val="18"/>
        <w:szCs w:val="18"/>
      </w:rPr>
    </w:pPr>
  </w:p>
  <w:p w:rsidR="00303A62" w:rsidRDefault="003963A6">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A7" w:rsidRDefault="003963A6">
      <w:r>
        <w:separator/>
      </w:r>
    </w:p>
  </w:footnote>
  <w:footnote w:type="continuationSeparator" w:id="0">
    <w:p w:rsidR="00C252A7" w:rsidRDefault="0039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62" w:rsidRDefault="003963A6">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095"/>
    <w:multiLevelType w:val="multilevel"/>
    <w:tmpl w:val="CD9C594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5DF0117E"/>
    <w:multiLevelType w:val="multilevel"/>
    <w:tmpl w:val="94BA509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0C46F94"/>
    <w:multiLevelType w:val="multilevel"/>
    <w:tmpl w:val="C4F44CD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2"/>
    <w:rsid w:val="0003458F"/>
    <w:rsid w:val="000F46F2"/>
    <w:rsid w:val="002D592C"/>
    <w:rsid w:val="00303A62"/>
    <w:rsid w:val="00322633"/>
    <w:rsid w:val="003963A6"/>
    <w:rsid w:val="0044276E"/>
    <w:rsid w:val="004B3305"/>
    <w:rsid w:val="00511261"/>
    <w:rsid w:val="00552257"/>
    <w:rsid w:val="0064621A"/>
    <w:rsid w:val="00744CFB"/>
    <w:rsid w:val="00770EC7"/>
    <w:rsid w:val="00917C37"/>
    <w:rsid w:val="009B4B52"/>
    <w:rsid w:val="00B8655A"/>
    <w:rsid w:val="00BA3134"/>
    <w:rsid w:val="00BB28C5"/>
    <w:rsid w:val="00C20C40"/>
    <w:rsid w:val="00C252A7"/>
    <w:rsid w:val="00C73FD2"/>
    <w:rsid w:val="00D013C7"/>
    <w:rsid w:val="00E57F9D"/>
    <w:rsid w:val="00FA4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F76B"/>
  <w15:docId w15:val="{78E7EE01-F72E-8D4A-A343-BD4B6B1B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D013C7"/>
    <w:pPr>
      <w:pBdr>
        <w:top w:val="nil"/>
        <w:left w:val="nil"/>
        <w:bottom w:val="nil"/>
        <w:right w:val="nil"/>
        <w:between w:val="nil"/>
      </w:pBdr>
    </w:pPr>
    <w:rPr>
      <w:color w:val="000000"/>
      <w:lang w:val="pt-BR"/>
    </w:rPr>
  </w:style>
  <w:style w:type="character" w:styleId="Hyperlink">
    <w:name w:val="Hyperlink"/>
    <w:basedOn w:val="Fontepargpadro"/>
    <w:uiPriority w:val="99"/>
    <w:unhideWhenUsed/>
    <w:rsid w:val="00D013C7"/>
    <w:rPr>
      <w:color w:val="0000FF" w:themeColor="hyperlink"/>
      <w:u w:val="single"/>
    </w:rPr>
  </w:style>
  <w:style w:type="character" w:styleId="MenoPendente">
    <w:name w:val="Unresolved Mention"/>
    <w:basedOn w:val="Fontepargpadro"/>
    <w:uiPriority w:val="99"/>
    <w:semiHidden/>
    <w:unhideWhenUsed/>
    <w:rsid w:val="00D0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checo.franklin9@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checo.franklin9@gmail.com"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BF44-CB95-C744-B778-C5C41C9B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1532</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dcterms:created xsi:type="dcterms:W3CDTF">2021-08-19T02:18:00Z</dcterms:created>
  <dcterms:modified xsi:type="dcterms:W3CDTF">2021-10-21T18:54:00Z</dcterms:modified>
</cp:coreProperties>
</file>