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3FBF" w14:textId="77777777" w:rsidR="00D405C7" w:rsidRPr="003C7854" w:rsidRDefault="00D405C7" w:rsidP="00D405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bCs/>
          <w:sz w:val="18"/>
          <w:szCs w:val="18"/>
          <w:lang w:val="pt-BR"/>
        </w:rPr>
      </w:pPr>
      <w:r w:rsidRPr="003C7854">
        <w:rPr>
          <w:rFonts w:ascii="Helvetica Neue" w:eastAsia="Helvetica Neue" w:hAnsi="Helvetica Neue" w:cs="Helvetica Neue"/>
          <w:b/>
          <w:bCs/>
          <w:sz w:val="18"/>
          <w:szCs w:val="18"/>
          <w:lang w:val="pt-BR"/>
        </w:rPr>
        <w:t>ESTADO DE HUMOR DE ATLETAS DE BASQUETEBOL DURANTE PERÍODO DE ISOLAMENTO POR COVID-19</w:t>
      </w:r>
    </w:p>
    <w:p w14:paraId="60EF44C6" w14:textId="77777777" w:rsidR="00983F8E" w:rsidRPr="003C7854" w:rsidRDefault="00983F8E" w:rsidP="6B52BA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  <w:lang w:val="pt-BR"/>
        </w:rPr>
      </w:pPr>
    </w:p>
    <w:p w14:paraId="562E3738" w14:textId="6532EC13" w:rsidR="00983F8E" w:rsidRDefault="00D368DB" w:rsidP="00D368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</w:pPr>
      <w:r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  <w:t>CLARISSE DA S. SANTOS</w:t>
      </w:r>
      <w:r w:rsidR="6B52BA7F" w:rsidRPr="003C7854"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  <w:t xml:space="preserve"> (IFPB, Campus </w:t>
      </w:r>
      <w:r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  <w:t>Cabedelo</w:t>
      </w:r>
      <w:r w:rsidR="6B52BA7F" w:rsidRPr="003C7854"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  <w:t xml:space="preserve">), </w:t>
      </w:r>
      <w:r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  <w:t>JULIANA MELO DA SILVA</w:t>
      </w:r>
      <w:r w:rsidR="6B52BA7F" w:rsidRPr="003C7854"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  <w:t xml:space="preserve"> (IFPB, Campus Cabedelo), </w:t>
      </w:r>
      <w:r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  <w:t>ANA MARIA BARBOSA NEVES</w:t>
      </w:r>
      <w:r w:rsidR="6B52BA7F" w:rsidRPr="003C7854"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  <w:t xml:space="preserve"> (</w:t>
      </w:r>
      <w:r w:rsidRPr="003C7854"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  <w:t xml:space="preserve">IFPB, Campus </w:t>
      </w:r>
      <w:r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  <w:t>Cabedelo</w:t>
      </w:r>
      <w:r w:rsidR="6B52BA7F" w:rsidRPr="003C7854"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  <w:t>)</w:t>
      </w:r>
      <w:r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  <w:t>, VALBÉRIO CANDIDO DE ARAÚJO (</w:t>
      </w:r>
      <w:r w:rsidRPr="003C7854"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  <w:t xml:space="preserve">IFPB, Campus </w:t>
      </w:r>
      <w:r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  <w:t>Cabedelo)</w:t>
      </w:r>
      <w:r w:rsidR="6B52BA7F" w:rsidRPr="003C7854">
        <w:rPr>
          <w:rFonts w:ascii="Helvetica Neue" w:eastAsia="Helvetica Neue" w:hAnsi="Helvetica Neue" w:cs="Helvetica Neue"/>
          <w:color w:val="000000" w:themeColor="text1"/>
          <w:sz w:val="18"/>
          <w:szCs w:val="18"/>
          <w:lang w:val="pt-BR"/>
        </w:rPr>
        <w:t xml:space="preserve"> </w:t>
      </w:r>
    </w:p>
    <w:p w14:paraId="6D9785D1" w14:textId="77777777" w:rsidR="007A5743" w:rsidRPr="003C7854" w:rsidRDefault="007A5743" w:rsidP="00D368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</w:p>
    <w:p w14:paraId="460950A3" w14:textId="77C48A79" w:rsidR="00983F8E" w:rsidRPr="007A5743" w:rsidRDefault="6B52BA7F" w:rsidP="00D368DB">
      <w:pPr>
        <w:rPr>
          <w:rFonts w:ascii="Helvetica Neue" w:hAnsi="Helvetica Neue"/>
          <w:color w:val="333333"/>
          <w:sz w:val="16"/>
          <w:szCs w:val="16"/>
          <w:shd w:val="clear" w:color="auto" w:fill="F1F1F1"/>
        </w:rPr>
      </w:pPr>
      <w:r w:rsidRPr="007A5743">
        <w:rPr>
          <w:rFonts w:ascii="Helvetica Neue" w:eastAsia="Helvetica Neue" w:hAnsi="Helvetica Neue" w:cs="Helvetica Neue"/>
          <w:b/>
          <w:bCs/>
          <w:color w:val="000000" w:themeColor="text1"/>
          <w:sz w:val="16"/>
          <w:szCs w:val="16"/>
          <w:lang w:val="pt-BR"/>
        </w:rPr>
        <w:t>E-mails</w:t>
      </w:r>
      <w:r w:rsidR="007A5743">
        <w:rPr>
          <w:rFonts w:ascii="Helvetica Neue" w:eastAsia="Helvetica Neue" w:hAnsi="Helvetica Neue" w:cs="Helvetica Neue"/>
          <w:b/>
          <w:bCs/>
          <w:color w:val="000000" w:themeColor="text1"/>
          <w:sz w:val="16"/>
          <w:szCs w:val="16"/>
          <w:lang w:val="pt-BR"/>
        </w:rPr>
        <w:t xml:space="preserve">: </w:t>
      </w:r>
      <w:r w:rsidR="007A5743" w:rsidRPr="007A5743">
        <w:rPr>
          <w:rFonts w:ascii="Helvetica Neue" w:eastAsia="Helvetica Neue" w:hAnsi="Helvetica Neue" w:cs="Helvetica Neue"/>
          <w:color w:val="000000" w:themeColor="text1"/>
          <w:sz w:val="16"/>
          <w:szCs w:val="16"/>
          <w:lang w:val="pt-BR"/>
        </w:rPr>
        <w:t>clarisse.santos@academico.ifpb.edu</w:t>
      </w:r>
      <w:r w:rsidR="007A5743">
        <w:rPr>
          <w:rFonts w:ascii="Helvetica Neue" w:eastAsia="Helvetica Neue" w:hAnsi="Helvetica Neue" w:cs="Helvetica Neue"/>
          <w:color w:val="000000" w:themeColor="text1"/>
          <w:sz w:val="16"/>
          <w:szCs w:val="16"/>
          <w:lang w:val="pt-BR"/>
        </w:rPr>
        <w:t xml:space="preserve">, </w:t>
      </w:r>
      <w:r w:rsidR="007A5743" w:rsidRPr="007A5743">
        <w:rPr>
          <w:rFonts w:ascii="Helvetica Neue" w:eastAsia="Helvetica Neue" w:hAnsi="Helvetica Neue" w:cs="Helvetica Neue"/>
          <w:color w:val="000000" w:themeColor="text1"/>
          <w:sz w:val="16"/>
          <w:szCs w:val="16"/>
          <w:lang w:val="pt-BR"/>
        </w:rPr>
        <w:t>marcioricardocabedelo@gmail.com</w:t>
      </w:r>
      <w:r w:rsidR="007A5743">
        <w:rPr>
          <w:rFonts w:ascii="Helvetica Neue" w:eastAsia="Helvetica Neue" w:hAnsi="Helvetica Neue" w:cs="Helvetica Neue"/>
          <w:color w:val="000000" w:themeColor="text1"/>
          <w:sz w:val="16"/>
          <w:szCs w:val="16"/>
          <w:lang w:val="pt-BR"/>
        </w:rPr>
        <w:t xml:space="preserve">, </w:t>
      </w:r>
      <w:r w:rsidR="007A5743" w:rsidRPr="007A5743">
        <w:rPr>
          <w:rFonts w:ascii="Helvetica Neue" w:eastAsia="Helvetica Neue" w:hAnsi="Helvetica Neue" w:cs="Helvetica Neue"/>
          <w:color w:val="000000" w:themeColor="text1"/>
          <w:sz w:val="16"/>
          <w:szCs w:val="16"/>
          <w:lang w:val="pt-BR"/>
        </w:rPr>
        <w:t>ana.neve@academico.ifpb.edu</w:t>
      </w:r>
      <w:r w:rsidR="007A5743">
        <w:rPr>
          <w:rFonts w:ascii="Helvetica Neue" w:eastAsia="Helvetica Neue" w:hAnsi="Helvetica Neue" w:cs="Helvetica Neue"/>
          <w:color w:val="000000" w:themeColor="text1"/>
          <w:sz w:val="16"/>
          <w:szCs w:val="16"/>
          <w:lang w:val="pt-BR"/>
        </w:rPr>
        <w:t>, valberio.araujo@ifpb.edu.br</w:t>
      </w:r>
    </w:p>
    <w:p w14:paraId="6E674944" w14:textId="608E1813" w:rsidR="00983F8E" w:rsidRPr="007A5743" w:rsidRDefault="6B52BA7F" w:rsidP="007A57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right="141"/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</w:pPr>
      <w:r w:rsidRPr="007A5743">
        <w:rPr>
          <w:rFonts w:ascii="Helvetica Neue" w:eastAsia="Helvetica Neue" w:hAnsi="Helvetica Neue" w:cs="Helvetica Neue"/>
          <w:b/>
          <w:bCs/>
          <w:color w:val="000000" w:themeColor="text1"/>
          <w:sz w:val="16"/>
          <w:szCs w:val="16"/>
          <w:lang w:val="pt-BR"/>
        </w:rPr>
        <w:t>Área de conhecimento:(Tabela CNPq)</w:t>
      </w:r>
      <w:r w:rsidRPr="007A5743">
        <w:rPr>
          <w:rFonts w:ascii="Helvetica Neue" w:eastAsia="Helvetica Neue" w:hAnsi="Helvetica Neue" w:cs="Helvetica Neue"/>
          <w:color w:val="000000" w:themeColor="text1"/>
          <w:sz w:val="16"/>
          <w:szCs w:val="16"/>
          <w:lang w:val="pt-BR"/>
        </w:rPr>
        <w:t xml:space="preserve">: </w:t>
      </w:r>
      <w:r w:rsidR="001014B2">
        <w:rPr>
          <w:rFonts w:ascii="Helvetica Neue" w:eastAsia="Helvetica Neue" w:hAnsi="Helvetica Neue" w:cs="Helvetica Neue"/>
          <w:color w:val="000000" w:themeColor="text1"/>
          <w:sz w:val="16"/>
          <w:szCs w:val="16"/>
          <w:lang w:val="pt-BR"/>
        </w:rPr>
        <w:t>4.00.00.00-1 Ciências da S</w:t>
      </w:r>
      <w:r w:rsidR="00745347" w:rsidRPr="007A5743">
        <w:rPr>
          <w:rFonts w:ascii="Helvetica Neue" w:eastAsia="Helvetica Neue" w:hAnsi="Helvetica Neue" w:cs="Helvetica Neue"/>
          <w:color w:val="000000" w:themeColor="text1"/>
          <w:sz w:val="16"/>
          <w:szCs w:val="16"/>
          <w:lang w:val="pt-BR"/>
        </w:rPr>
        <w:t>aúde</w:t>
      </w:r>
    </w:p>
    <w:p w14:paraId="0B729D8F" w14:textId="163AB4B3" w:rsidR="00983F8E" w:rsidRPr="007A5743" w:rsidRDefault="6B52BA7F" w:rsidP="007A57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right="141"/>
        <w:rPr>
          <w:rFonts w:ascii="Helvetica Neue" w:eastAsia="Helvetica Neue" w:hAnsi="Helvetica Neue" w:cs="Helvetica Neue"/>
          <w:color w:val="000000"/>
          <w:sz w:val="16"/>
          <w:szCs w:val="16"/>
          <w:lang w:val="pt-BR"/>
        </w:rPr>
      </w:pPr>
      <w:r w:rsidRPr="007A5743">
        <w:rPr>
          <w:rFonts w:ascii="Helvetica Neue" w:eastAsia="Helvetica Neue" w:hAnsi="Helvetica Neue" w:cs="Helvetica Neue"/>
          <w:b/>
          <w:bCs/>
          <w:color w:val="000000" w:themeColor="text1"/>
          <w:sz w:val="16"/>
          <w:szCs w:val="16"/>
          <w:lang w:val="pt-BR"/>
        </w:rPr>
        <w:t>Palavras-Chave</w:t>
      </w:r>
      <w:r w:rsidRPr="007A5743">
        <w:rPr>
          <w:rFonts w:ascii="Helvetica Neue" w:eastAsia="Helvetica Neue" w:hAnsi="Helvetica Neue" w:cs="Helvetica Neue"/>
          <w:color w:val="000000" w:themeColor="text1"/>
          <w:sz w:val="16"/>
          <w:szCs w:val="16"/>
          <w:lang w:val="pt-BR"/>
        </w:rPr>
        <w:t xml:space="preserve">: </w:t>
      </w:r>
      <w:r w:rsidR="00B15104" w:rsidRPr="007A5743">
        <w:rPr>
          <w:rFonts w:ascii="Helvetica Neue" w:eastAsia="Helvetica Neue" w:hAnsi="Helvetica Neue" w:cs="Helvetica Neue"/>
          <w:color w:val="000000" w:themeColor="text1"/>
          <w:sz w:val="16"/>
          <w:szCs w:val="16"/>
          <w:lang w:val="pt-BR"/>
        </w:rPr>
        <w:t>atletas</w:t>
      </w:r>
      <w:r w:rsidR="007A5743">
        <w:rPr>
          <w:rFonts w:ascii="Helvetica Neue" w:eastAsia="Helvetica Neue" w:hAnsi="Helvetica Neue" w:cs="Helvetica Neue"/>
          <w:color w:val="000000" w:themeColor="text1"/>
          <w:sz w:val="16"/>
          <w:szCs w:val="16"/>
          <w:lang w:val="pt-BR"/>
        </w:rPr>
        <w:t>;</w:t>
      </w:r>
      <w:r w:rsidR="00B15104" w:rsidRPr="007A5743">
        <w:rPr>
          <w:rFonts w:ascii="Helvetica Neue" w:eastAsia="Helvetica Neue" w:hAnsi="Helvetica Neue" w:cs="Helvetica Neue"/>
          <w:color w:val="000000" w:themeColor="text1"/>
          <w:sz w:val="16"/>
          <w:szCs w:val="16"/>
          <w:lang w:val="pt-BR"/>
        </w:rPr>
        <w:t xml:space="preserve"> basquetebol</w:t>
      </w:r>
      <w:r w:rsidR="007A5743">
        <w:rPr>
          <w:rFonts w:ascii="Helvetica Neue" w:eastAsia="Helvetica Neue" w:hAnsi="Helvetica Neue" w:cs="Helvetica Neue"/>
          <w:color w:val="000000" w:themeColor="text1"/>
          <w:sz w:val="16"/>
          <w:szCs w:val="16"/>
          <w:lang w:val="pt-BR"/>
        </w:rPr>
        <w:t>;</w:t>
      </w:r>
      <w:r w:rsidR="00B15104" w:rsidRPr="007A5743">
        <w:rPr>
          <w:rFonts w:ascii="Helvetica Neue" w:eastAsia="Helvetica Neue" w:hAnsi="Helvetica Neue" w:cs="Helvetica Neue"/>
          <w:color w:val="000000" w:themeColor="text1"/>
          <w:sz w:val="16"/>
          <w:szCs w:val="16"/>
          <w:lang w:val="pt-BR"/>
        </w:rPr>
        <w:t xml:space="preserve"> treinamento </w:t>
      </w:r>
    </w:p>
    <w:p w14:paraId="43EAF94E" w14:textId="77777777" w:rsidR="00803859" w:rsidRPr="00266EA8" w:rsidRDefault="00803859" w:rsidP="2EE68D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sz w:val="18"/>
          <w:szCs w:val="18"/>
          <w:lang w:val="pt-BR"/>
        </w:rPr>
      </w:pPr>
    </w:p>
    <w:p w14:paraId="286B0B04" w14:textId="36C69EE0" w:rsidR="00983F8E" w:rsidRPr="00266EA8" w:rsidRDefault="00266EA8" w:rsidP="00266E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/>
          <w:color w:val="000000"/>
          <w:sz w:val="18"/>
          <w:szCs w:val="18"/>
          <w:lang w:val="pt-BR"/>
        </w:rPr>
      </w:pPr>
      <w:r w:rsidRPr="00266EA8">
        <w:rPr>
          <w:rFonts w:ascii="Helvetica Neue" w:eastAsia="Helvetica Neue" w:hAnsi="Helvetica Neue"/>
          <w:b/>
          <w:bCs/>
          <w:color w:val="000000" w:themeColor="text1"/>
          <w:sz w:val="18"/>
          <w:szCs w:val="18"/>
          <w:lang w:val="pt-BR"/>
        </w:rPr>
        <w:t xml:space="preserve">1 </w:t>
      </w:r>
      <w:r w:rsidR="6B52BA7F" w:rsidRPr="00266EA8">
        <w:rPr>
          <w:rFonts w:ascii="Helvetica Neue" w:eastAsia="Helvetica Neue" w:hAnsi="Helvetica Neue"/>
          <w:b/>
          <w:bCs/>
          <w:color w:val="000000" w:themeColor="text1"/>
          <w:sz w:val="18"/>
          <w:szCs w:val="18"/>
          <w:lang w:val="pt-BR"/>
        </w:rPr>
        <w:t>Introdução</w:t>
      </w:r>
    </w:p>
    <w:p w14:paraId="2D925E96" w14:textId="77777777" w:rsidR="004310C5" w:rsidRPr="00266EA8" w:rsidRDefault="004310C5" w:rsidP="004310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/>
          <w:color w:val="000000"/>
          <w:sz w:val="18"/>
          <w:szCs w:val="18"/>
          <w:lang w:val="pt-BR"/>
        </w:rPr>
      </w:pPr>
    </w:p>
    <w:p w14:paraId="63437AEE" w14:textId="17F71BC0" w:rsidR="6B52BA7F" w:rsidRPr="00266EA8" w:rsidRDefault="00B55068" w:rsidP="007A5743">
      <w:pPr>
        <w:ind w:firstLine="426"/>
        <w:jc w:val="both"/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</w:pPr>
      <w:r w:rsidRPr="00266EA8"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  <w:t xml:space="preserve">O desempenho </w:t>
      </w:r>
      <w:r w:rsidR="2EE68D73" w:rsidRPr="00266EA8"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  <w:t>esportiv</w:t>
      </w:r>
      <w:r w:rsidR="009C600A" w:rsidRPr="00266EA8"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  <w:t>o</w:t>
      </w:r>
      <w:r w:rsidR="2EE68D73" w:rsidRPr="00266EA8"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  <w:t xml:space="preserve"> demanda atributos físicos, competência técnica, tática</w:t>
      </w:r>
      <w:r w:rsidRPr="00266EA8"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  <w:t xml:space="preserve"> e equilíbrio</w:t>
      </w:r>
      <w:r w:rsidR="2EE68D73" w:rsidRPr="00266EA8"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  <w:t xml:space="preserve"> </w:t>
      </w:r>
      <w:r w:rsidRPr="00266EA8"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  <w:t>sociopsicológico</w:t>
      </w:r>
      <w:r w:rsidR="2EE68D73" w:rsidRPr="00266EA8"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  <w:t xml:space="preserve"> do atleta</w:t>
      </w:r>
      <w:r w:rsidRPr="00266EA8"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  <w:t>, tais</w:t>
      </w:r>
      <w:r w:rsidR="2EE68D73" w:rsidRPr="00266EA8"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  <w:t xml:space="preserve"> características são extremamente relevantes em diversas modalidades esportivas, algumas demandam mais esforço físico e técnica, como força e velocidade, diferente </w:t>
      </w:r>
      <w:r w:rsidRPr="00266EA8"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  <w:t xml:space="preserve">dos esportes coletivos </w:t>
      </w:r>
      <w:r w:rsidR="2EE68D73" w:rsidRPr="00266EA8"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  <w:t xml:space="preserve">bola onde a </w:t>
      </w:r>
      <w:r w:rsidR="009C600A" w:rsidRPr="00266EA8"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  <w:t>percepção</w:t>
      </w:r>
      <w:r w:rsidR="2EE68D73" w:rsidRPr="00266EA8"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  <w:t xml:space="preserve"> e de tomada de decisão no jogo são indispensáveis. Outrossim, fatores psicológicos, também estão diretamente relacionados com o desempenho físico são condicionantes no desempenho físico d</w:t>
      </w:r>
      <w:r w:rsidR="6B52BA7F" w:rsidRPr="00266EA8"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  <w:t>o atleta</w:t>
      </w:r>
      <w:r w:rsidR="2EE68D73" w:rsidRPr="00266EA8"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  <w:t xml:space="preserve"> (BANGSBO</w:t>
      </w:r>
      <w:r w:rsidR="6B52BA7F" w:rsidRPr="00266EA8"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  <w:t>, 2015).</w:t>
      </w:r>
      <w:r w:rsidRPr="00266EA8"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  <w:t xml:space="preserve"> Nesse sentido, o monitoramento das cargas de treino, bem como o estado de humor dos atletas é fundamental para um bom desempenho esportivo. </w:t>
      </w:r>
    </w:p>
    <w:p w14:paraId="2ECFDF84" w14:textId="76C41C64" w:rsidR="6B52BA7F" w:rsidRPr="00266EA8" w:rsidRDefault="6B52BA7F" w:rsidP="007A5743">
      <w:pPr>
        <w:ind w:firstLine="426"/>
        <w:jc w:val="both"/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</w:pPr>
      <w:r w:rsidRPr="00266EA8"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  <w:t xml:space="preserve">Em um estudo realizado com atletas de alto nível na Geórgia, 43 foram identificados com excesso de treinamento, dos quais 37 apresentaram </w:t>
      </w:r>
      <w:r w:rsidR="009C600A" w:rsidRPr="00266EA8">
        <w:rPr>
          <w:rFonts w:ascii="Helvetica Neue" w:eastAsia="Helvetica Neue" w:hAnsi="Helvetica Neue"/>
          <w:i/>
          <w:iCs/>
          <w:color w:val="000000" w:themeColor="text1"/>
          <w:sz w:val="18"/>
          <w:szCs w:val="18"/>
          <w:lang w:val="pt-BR"/>
        </w:rPr>
        <w:t>overreaching</w:t>
      </w:r>
      <w:r w:rsidRPr="00266EA8"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  <w:t xml:space="preserve"> multifuncional e 6 atletas com overtraining (KAJAIA, et al., 2017).   Dados como esse apontam para a necessidade de ponderar a intensidade de treinamento de atletas, possibilitando uma avaliação integral da evolução do programa de treino de acordo com a fadiga, necessidade de descanso e recuperação mitigar o risco de </w:t>
      </w:r>
      <w:r w:rsidRPr="00266EA8">
        <w:rPr>
          <w:rFonts w:ascii="Helvetica Neue" w:eastAsia="Helvetica Neue" w:hAnsi="Helvetica Neue"/>
          <w:i/>
          <w:iCs/>
          <w:color w:val="000000" w:themeColor="text1"/>
          <w:sz w:val="18"/>
          <w:szCs w:val="18"/>
          <w:lang w:val="pt-BR"/>
        </w:rPr>
        <w:t>overreaching</w:t>
      </w:r>
      <w:r w:rsidRPr="00266EA8"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  <w:t>, agravos físicos, lesões e de cunho neurológico e psicológico.</w:t>
      </w:r>
    </w:p>
    <w:p w14:paraId="77BEA9BC" w14:textId="77777777" w:rsidR="00745347" w:rsidRPr="00266EA8" w:rsidRDefault="00745347" w:rsidP="007A5743">
      <w:pPr>
        <w:ind w:firstLine="426"/>
        <w:jc w:val="both"/>
        <w:rPr>
          <w:rFonts w:ascii="Helvetica Neue" w:hAnsi="Helvetica Neue"/>
          <w:color w:val="333333"/>
          <w:sz w:val="18"/>
          <w:szCs w:val="18"/>
          <w:lang w:val="pt-BR"/>
        </w:rPr>
      </w:pPr>
      <w:r w:rsidRPr="00266EA8">
        <w:rPr>
          <w:rFonts w:ascii="Helvetica Neue" w:hAnsi="Helvetica Neue"/>
          <w:color w:val="000000"/>
          <w:sz w:val="18"/>
          <w:szCs w:val="18"/>
          <w:lang w:val="pt-BR"/>
        </w:rPr>
        <w:t xml:space="preserve">Nessa perspectiva, Halson (2014) propõe algumas varáveis de cargas internas e externas que podem ser utilizadas no monitoramento das cargas de treino, entre elas estão a percepção de fadiga, recuperação e o estado de humor, que pode ser medido pela aplicação de questionário, a exemplo da Escala de Humor de </w:t>
      </w:r>
      <w:proofErr w:type="spellStart"/>
      <w:r w:rsidRPr="00266EA8">
        <w:rPr>
          <w:rFonts w:ascii="Helvetica Neue" w:hAnsi="Helvetica Neue"/>
          <w:color w:val="000000"/>
          <w:sz w:val="18"/>
          <w:szCs w:val="18"/>
          <w:lang w:val="pt-BR"/>
        </w:rPr>
        <w:t>Brunel</w:t>
      </w:r>
      <w:proofErr w:type="spellEnd"/>
      <w:r w:rsidRPr="00266EA8">
        <w:rPr>
          <w:rFonts w:ascii="Helvetica Neue" w:hAnsi="Helvetica Neue"/>
          <w:color w:val="000000"/>
          <w:sz w:val="18"/>
          <w:szCs w:val="18"/>
          <w:lang w:val="pt-BR"/>
        </w:rPr>
        <w:t xml:space="preserve"> (BRUMS).</w:t>
      </w:r>
    </w:p>
    <w:p w14:paraId="688288E1" w14:textId="5B1C75CD" w:rsidR="003C7854" w:rsidRPr="00266EA8" w:rsidRDefault="003C7854" w:rsidP="007A5743">
      <w:pPr>
        <w:ind w:firstLine="426"/>
        <w:jc w:val="both"/>
        <w:rPr>
          <w:rFonts w:ascii="Helvetica Neue" w:hAnsi="Helvetica Neue"/>
          <w:color w:val="333333"/>
          <w:sz w:val="18"/>
          <w:szCs w:val="18"/>
          <w:lang w:val="pt-BR"/>
        </w:rPr>
      </w:pPr>
      <w:r w:rsidRPr="00266EA8">
        <w:rPr>
          <w:rFonts w:ascii="Helvetica Neue" w:hAnsi="Helvetica Neue"/>
          <w:color w:val="000000"/>
          <w:sz w:val="18"/>
          <w:szCs w:val="18"/>
          <w:lang w:val="pt-BR"/>
        </w:rPr>
        <w:t>Nesse sentido, o objetivo desse estudo foi verificar possíveis modificações nas dimensões do estado de humor em atletas de basquetebol durante e após o período de reclusando durante a pandemia de COVID-19.</w:t>
      </w:r>
    </w:p>
    <w:p w14:paraId="72CA1C0B" w14:textId="77777777" w:rsidR="2EE68D73" w:rsidRPr="00266EA8" w:rsidRDefault="2EE68D73" w:rsidP="004310C5">
      <w:pPr>
        <w:jc w:val="both"/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</w:pPr>
    </w:p>
    <w:p w14:paraId="4EA2B8F2" w14:textId="274D7B5D" w:rsidR="00983F8E" w:rsidRPr="00266EA8" w:rsidRDefault="00266EA8" w:rsidP="00266E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/>
          <w:color w:val="000000"/>
          <w:sz w:val="18"/>
          <w:szCs w:val="18"/>
          <w:lang w:val="pt-BR"/>
        </w:rPr>
      </w:pPr>
      <w:r w:rsidRPr="00266EA8">
        <w:rPr>
          <w:rFonts w:ascii="Helvetica Neue" w:eastAsia="Helvetica Neue" w:hAnsi="Helvetica Neue"/>
          <w:b/>
          <w:bCs/>
          <w:color w:val="000000" w:themeColor="text1"/>
          <w:sz w:val="18"/>
          <w:szCs w:val="18"/>
          <w:lang w:val="pt-BR"/>
        </w:rPr>
        <w:t xml:space="preserve">2 </w:t>
      </w:r>
      <w:r w:rsidR="3C964213" w:rsidRPr="00266EA8">
        <w:rPr>
          <w:rFonts w:ascii="Helvetica Neue" w:eastAsia="Helvetica Neue" w:hAnsi="Helvetica Neue"/>
          <w:b/>
          <w:bCs/>
          <w:color w:val="000000" w:themeColor="text1"/>
          <w:sz w:val="18"/>
          <w:szCs w:val="18"/>
          <w:lang w:val="pt-BR"/>
        </w:rPr>
        <w:t>Materiais e Métodos</w:t>
      </w:r>
    </w:p>
    <w:p w14:paraId="539E0BEE" w14:textId="77777777" w:rsidR="004310C5" w:rsidRPr="00266EA8" w:rsidRDefault="004310C5" w:rsidP="004310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/>
          <w:color w:val="000000"/>
          <w:sz w:val="18"/>
          <w:szCs w:val="18"/>
          <w:lang w:val="pt-BR"/>
        </w:rPr>
      </w:pPr>
    </w:p>
    <w:p w14:paraId="713C9881" w14:textId="68EAEF9C" w:rsidR="005347ED" w:rsidRPr="00266EA8" w:rsidRDefault="3C964213" w:rsidP="004310C5">
      <w:pPr>
        <w:ind w:firstLine="436"/>
        <w:jc w:val="both"/>
        <w:rPr>
          <w:rFonts w:ascii="Helvetica Neue" w:eastAsia="Arial" w:hAnsi="Helvetica Neue"/>
          <w:color w:val="000000" w:themeColor="text1"/>
          <w:sz w:val="18"/>
          <w:szCs w:val="18"/>
          <w:lang w:val="pt-BR"/>
        </w:rPr>
      </w:pPr>
      <w:r w:rsidRPr="00266EA8">
        <w:rPr>
          <w:rFonts w:ascii="Helvetica Neue" w:eastAsia="Arial" w:hAnsi="Helvetica Neue"/>
          <w:color w:val="000000" w:themeColor="text1"/>
          <w:sz w:val="18"/>
          <w:szCs w:val="18"/>
          <w:lang w:val="pt-BR"/>
        </w:rPr>
        <w:t>O presente estudo foi desenvolvido com atletas de uma equipe sub-18, da modalidade de basquetebol, que participam do projeto de extensão Basquete Paraíba vinculado ao IFPB e que estavam em treinamento constante por pelo menos três meses ininterruptos antes da quarentena.</w:t>
      </w:r>
      <w:r w:rsidR="005347ED" w:rsidRPr="00266EA8">
        <w:rPr>
          <w:rFonts w:ascii="Helvetica Neue" w:eastAsia="Arial" w:hAnsi="Helvetica Neue"/>
          <w:color w:val="000000" w:themeColor="text1"/>
          <w:sz w:val="18"/>
          <w:szCs w:val="18"/>
          <w:lang w:val="pt-BR"/>
        </w:rPr>
        <w:t xml:space="preserve"> </w:t>
      </w:r>
    </w:p>
    <w:p w14:paraId="3CB36E0C" w14:textId="51F0FDDB" w:rsidR="005347ED" w:rsidRPr="00266EA8" w:rsidRDefault="3C964213" w:rsidP="004310C5">
      <w:pPr>
        <w:ind w:firstLine="436"/>
        <w:jc w:val="both"/>
        <w:rPr>
          <w:rFonts w:ascii="Helvetica Neue" w:eastAsia="Arial" w:hAnsi="Helvetica Neue"/>
          <w:color w:val="000000" w:themeColor="text1"/>
          <w:sz w:val="18"/>
          <w:szCs w:val="18"/>
          <w:lang w:val="pt-BR"/>
        </w:rPr>
      </w:pPr>
      <w:r w:rsidRPr="00266EA8">
        <w:rPr>
          <w:rFonts w:ascii="Helvetica Neue" w:eastAsia="Arial" w:hAnsi="Helvetica Neue"/>
          <w:color w:val="000000" w:themeColor="text1"/>
          <w:sz w:val="18"/>
          <w:szCs w:val="18"/>
          <w:lang w:val="pt-BR"/>
        </w:rPr>
        <w:t xml:space="preserve">Para coleta de dados foi utilizado um questionário no </w:t>
      </w:r>
      <w:r w:rsidRPr="00266EA8">
        <w:rPr>
          <w:rFonts w:ascii="Helvetica Neue" w:eastAsia="Arial" w:hAnsi="Helvetica Neue"/>
          <w:i/>
          <w:iCs/>
          <w:color w:val="000000" w:themeColor="text1"/>
          <w:sz w:val="18"/>
          <w:szCs w:val="18"/>
          <w:lang w:val="pt-BR"/>
        </w:rPr>
        <w:t xml:space="preserve">Google </w:t>
      </w:r>
      <w:proofErr w:type="spellStart"/>
      <w:r w:rsidRPr="00266EA8">
        <w:rPr>
          <w:rFonts w:ascii="Helvetica Neue" w:eastAsia="Arial" w:hAnsi="Helvetica Neue"/>
          <w:i/>
          <w:iCs/>
          <w:color w:val="000000" w:themeColor="text1"/>
          <w:sz w:val="18"/>
          <w:szCs w:val="18"/>
          <w:lang w:val="pt-BR"/>
        </w:rPr>
        <w:t>Forms</w:t>
      </w:r>
      <w:proofErr w:type="spellEnd"/>
      <w:r w:rsidRPr="00266EA8">
        <w:rPr>
          <w:rFonts w:ascii="Helvetica Neue" w:eastAsia="Arial" w:hAnsi="Helvetica Neue"/>
          <w:color w:val="000000" w:themeColor="text1"/>
          <w:sz w:val="18"/>
          <w:szCs w:val="18"/>
          <w:lang w:val="pt-BR"/>
        </w:rPr>
        <w:t xml:space="preserve">, contendo informações relacionadas às características individuais, prática da modalidade, características de moradia, acesso à área de lazer e questões do BRUMS, que é uma escala humor de </w:t>
      </w:r>
      <w:proofErr w:type="spellStart"/>
      <w:r w:rsidRPr="00266EA8">
        <w:rPr>
          <w:rFonts w:ascii="Helvetica Neue" w:eastAsia="Arial" w:hAnsi="Helvetica Neue"/>
          <w:color w:val="000000" w:themeColor="text1"/>
          <w:sz w:val="18"/>
          <w:szCs w:val="18"/>
          <w:lang w:val="pt-BR"/>
        </w:rPr>
        <w:t>Brunel</w:t>
      </w:r>
      <w:proofErr w:type="spellEnd"/>
      <w:r w:rsidRPr="00266EA8">
        <w:rPr>
          <w:rFonts w:ascii="Helvetica Neue" w:eastAsia="Arial" w:hAnsi="Helvetica Neue"/>
          <w:color w:val="000000" w:themeColor="text1"/>
          <w:sz w:val="18"/>
          <w:szCs w:val="18"/>
          <w:lang w:val="pt-BR"/>
        </w:rPr>
        <w:t>, adaptado de “</w:t>
      </w:r>
      <w:r w:rsidRPr="00266EA8">
        <w:rPr>
          <w:rFonts w:ascii="Helvetica Neue" w:eastAsia="Arial" w:hAnsi="Helvetica Neue"/>
          <w:i/>
          <w:iCs/>
          <w:color w:val="000000" w:themeColor="text1"/>
          <w:sz w:val="18"/>
          <w:szCs w:val="18"/>
          <w:lang w:val="pt-BR"/>
        </w:rPr>
        <w:t xml:space="preserve">Profile </w:t>
      </w:r>
      <w:proofErr w:type="spellStart"/>
      <w:r w:rsidRPr="00266EA8">
        <w:rPr>
          <w:rFonts w:ascii="Helvetica Neue" w:eastAsia="Arial" w:hAnsi="Helvetica Neue"/>
          <w:i/>
          <w:iCs/>
          <w:color w:val="000000" w:themeColor="text1"/>
          <w:sz w:val="18"/>
          <w:szCs w:val="18"/>
          <w:lang w:val="pt-BR"/>
        </w:rPr>
        <w:t>of</w:t>
      </w:r>
      <w:proofErr w:type="spellEnd"/>
      <w:r w:rsidRPr="00266EA8">
        <w:rPr>
          <w:rFonts w:ascii="Helvetica Neue" w:eastAsia="Arial" w:hAnsi="Helvetica Neue"/>
          <w:i/>
          <w:iCs/>
          <w:color w:val="000000" w:themeColor="text1"/>
          <w:sz w:val="18"/>
          <w:szCs w:val="18"/>
          <w:lang w:val="pt-BR"/>
        </w:rPr>
        <w:t xml:space="preserve"> </w:t>
      </w:r>
      <w:proofErr w:type="spellStart"/>
      <w:r w:rsidRPr="00266EA8">
        <w:rPr>
          <w:rFonts w:ascii="Helvetica Neue" w:eastAsia="Arial" w:hAnsi="Helvetica Neue"/>
          <w:i/>
          <w:iCs/>
          <w:color w:val="000000" w:themeColor="text1"/>
          <w:sz w:val="18"/>
          <w:szCs w:val="18"/>
          <w:lang w:val="pt-BR"/>
        </w:rPr>
        <w:t>Mood</w:t>
      </w:r>
      <w:proofErr w:type="spellEnd"/>
      <w:r w:rsidRPr="00266EA8">
        <w:rPr>
          <w:rFonts w:ascii="Helvetica Neue" w:eastAsia="Arial" w:hAnsi="Helvetica Neue"/>
          <w:i/>
          <w:iCs/>
          <w:color w:val="000000" w:themeColor="text1"/>
          <w:sz w:val="18"/>
          <w:szCs w:val="18"/>
          <w:lang w:val="pt-BR"/>
        </w:rPr>
        <w:t xml:space="preserve"> States</w:t>
      </w:r>
      <w:r w:rsidRPr="00266EA8">
        <w:rPr>
          <w:rFonts w:ascii="Helvetica Neue" w:eastAsia="Arial" w:hAnsi="Helvetica Neue"/>
          <w:color w:val="000000" w:themeColor="text1"/>
          <w:sz w:val="18"/>
          <w:szCs w:val="18"/>
          <w:lang w:val="pt-BR"/>
        </w:rPr>
        <w:t xml:space="preserve">” (POMS).  O BRUMS contém 24 indicadores simples de humor, tais como, as sensações de raiva, disposição, nervosismo e insatisfação que são perceptíveis pelos sujeitos que estão sendo avaliados (ROHLFS </w:t>
      </w:r>
      <w:r w:rsidRPr="00266EA8">
        <w:rPr>
          <w:rFonts w:ascii="Helvetica Neue" w:eastAsia="Arial" w:hAnsi="Helvetica Neue"/>
          <w:i/>
          <w:iCs/>
          <w:color w:val="000000" w:themeColor="text1"/>
          <w:sz w:val="18"/>
          <w:szCs w:val="18"/>
          <w:lang w:val="pt-BR"/>
        </w:rPr>
        <w:t>et al</w:t>
      </w:r>
      <w:r w:rsidRPr="00266EA8">
        <w:rPr>
          <w:rFonts w:ascii="Helvetica Neue" w:eastAsia="Arial" w:hAnsi="Helvetica Neue"/>
          <w:color w:val="000000" w:themeColor="text1"/>
          <w:sz w:val="18"/>
          <w:szCs w:val="18"/>
          <w:lang w:val="pt-BR"/>
        </w:rPr>
        <w:t xml:space="preserve">., 2004). O BRUMS é um instrumento de relativamente rápida aplicação, sendo os 24 itens da escala direcionados em 6 subescalas: raiva, confusão, depressão, fadiga, tensão e vigor. Cada subescala contém quatro itens. Com a soma das respostas de cada subescala, obtém-se um </w:t>
      </w:r>
      <w:r w:rsidRPr="00266EA8">
        <w:rPr>
          <w:rFonts w:ascii="Helvetica Neue" w:eastAsia="Arial" w:hAnsi="Helvetica Neue"/>
          <w:i/>
          <w:iCs/>
          <w:color w:val="000000" w:themeColor="text1"/>
          <w:sz w:val="18"/>
          <w:szCs w:val="18"/>
          <w:lang w:val="pt-BR"/>
        </w:rPr>
        <w:t>escore</w:t>
      </w:r>
      <w:r w:rsidRPr="00266EA8">
        <w:rPr>
          <w:rFonts w:ascii="Helvetica Neue" w:eastAsia="Arial" w:hAnsi="Helvetica Neue"/>
          <w:color w:val="000000" w:themeColor="text1"/>
          <w:sz w:val="18"/>
          <w:szCs w:val="18"/>
          <w:lang w:val="pt-BR"/>
        </w:rPr>
        <w:t xml:space="preserve"> que pode variar de 0 a 16 pontos (ROHLFS </w:t>
      </w:r>
      <w:r w:rsidRPr="00266EA8">
        <w:rPr>
          <w:rFonts w:ascii="Helvetica Neue" w:eastAsia="Arial" w:hAnsi="Helvetica Neue"/>
          <w:i/>
          <w:iCs/>
          <w:color w:val="000000" w:themeColor="text1"/>
          <w:sz w:val="18"/>
          <w:szCs w:val="18"/>
          <w:lang w:val="pt-BR"/>
        </w:rPr>
        <w:t>et al.</w:t>
      </w:r>
      <w:r w:rsidRPr="00266EA8">
        <w:rPr>
          <w:rFonts w:ascii="Helvetica Neue" w:eastAsia="Arial" w:hAnsi="Helvetica Neue"/>
          <w:color w:val="000000" w:themeColor="text1"/>
          <w:sz w:val="18"/>
          <w:szCs w:val="18"/>
          <w:lang w:val="pt-BR"/>
        </w:rPr>
        <w:t>, 2004)</w:t>
      </w:r>
    </w:p>
    <w:p w14:paraId="4A918C77" w14:textId="5A0A5A2F" w:rsidR="00803859" w:rsidRPr="00266EA8" w:rsidRDefault="002071D3" w:rsidP="007A5743">
      <w:pPr>
        <w:ind w:firstLine="426"/>
        <w:jc w:val="both"/>
        <w:rPr>
          <w:rFonts w:ascii="Helvetica Neue" w:eastAsia="Helvetica Neue" w:hAnsi="Helvetica Neue"/>
          <w:color w:val="000000"/>
          <w:sz w:val="18"/>
          <w:szCs w:val="18"/>
          <w:lang w:val="pt-BR"/>
        </w:rPr>
      </w:pPr>
      <w:r w:rsidRPr="00266EA8">
        <w:rPr>
          <w:rFonts w:ascii="Helvetica Neue" w:hAnsi="Helvetica Neue"/>
          <w:sz w:val="18"/>
          <w:szCs w:val="18"/>
        </w:rPr>
        <w:t>O estudo foi aprovado pelo Comitê de Ética em Pesquisa do Centro de Ciências da Saúde, Universidade Federal</w:t>
      </w:r>
      <w:r w:rsidR="001014B2">
        <w:rPr>
          <w:rFonts w:ascii="Helvetica Neue" w:hAnsi="Helvetica Neue"/>
          <w:sz w:val="18"/>
          <w:szCs w:val="18"/>
        </w:rPr>
        <w:t xml:space="preserve"> </w:t>
      </w:r>
      <w:r w:rsidRPr="00266EA8">
        <w:rPr>
          <w:rFonts w:ascii="Helvetica Neue" w:hAnsi="Helvetica Neue"/>
          <w:sz w:val="18"/>
          <w:szCs w:val="18"/>
        </w:rPr>
        <w:t>da Paraíba</w:t>
      </w:r>
      <w:r w:rsidR="00DC20E0">
        <w:rPr>
          <w:rFonts w:ascii="Helvetica Neue" w:hAnsi="Helvetica Neue"/>
          <w:sz w:val="18"/>
          <w:szCs w:val="18"/>
        </w:rPr>
        <w:t xml:space="preserve"> </w:t>
      </w:r>
      <w:r w:rsidRPr="00266EA8">
        <w:rPr>
          <w:rFonts w:ascii="Helvetica Neue" w:hAnsi="Helvetica Neue"/>
          <w:sz w:val="18"/>
          <w:szCs w:val="18"/>
        </w:rPr>
        <w:t>(UFPB), Brasil, sob o CAAE número: 58593416.6.0000.5188/16</w:t>
      </w:r>
      <w:r>
        <w:rPr>
          <w:rFonts w:ascii="Helvetica Neue" w:hAnsi="Helvetica Neue"/>
          <w:sz w:val="18"/>
          <w:szCs w:val="18"/>
        </w:rPr>
        <w:t xml:space="preserve">. </w:t>
      </w:r>
      <w:r w:rsidR="005347ED" w:rsidRPr="00266EA8"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  <w:t>Os participantes foram antecipadamente esclarecidos quanto aos procedimentos realizados na pesquisa e solicitados a assinarem o Termo de Consentimento Livre e Esclarecido, obedecendo aos critérios estabelecidos na Resolução 466/12 do Conselho Nacional de Saúde (CNS), de acordo com a declaração de Helsinki</w:t>
      </w:r>
      <w:r w:rsidR="003C7854" w:rsidRPr="00266EA8">
        <w:rPr>
          <w:rFonts w:ascii="Helvetica Neue" w:eastAsia="Helvetica Neue" w:hAnsi="Helvetica Neue"/>
          <w:color w:val="000000" w:themeColor="text1"/>
          <w:sz w:val="18"/>
          <w:szCs w:val="18"/>
          <w:lang w:val="pt-BR"/>
        </w:rPr>
        <w:t>.</w:t>
      </w:r>
    </w:p>
    <w:p w14:paraId="4CC67D5B" w14:textId="77777777" w:rsidR="00803859" w:rsidRPr="00266EA8" w:rsidRDefault="00803859" w:rsidP="004310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/>
          <w:color w:val="000000"/>
          <w:sz w:val="18"/>
          <w:szCs w:val="18"/>
          <w:lang w:val="pt-BR"/>
        </w:rPr>
      </w:pPr>
    </w:p>
    <w:p w14:paraId="75C3FAE0" w14:textId="780211D0" w:rsidR="00EB6246" w:rsidRPr="00266EA8" w:rsidRDefault="00266EA8" w:rsidP="00266E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/>
          <w:color w:val="000000"/>
          <w:sz w:val="18"/>
          <w:szCs w:val="18"/>
          <w:lang w:val="pt-BR"/>
        </w:rPr>
      </w:pPr>
      <w:r w:rsidRPr="00266EA8">
        <w:rPr>
          <w:rFonts w:ascii="Helvetica Neue" w:eastAsia="Helvetica Neue" w:hAnsi="Helvetica Neue"/>
          <w:b/>
          <w:bCs/>
          <w:color w:val="000000" w:themeColor="text1"/>
          <w:sz w:val="18"/>
          <w:szCs w:val="18"/>
          <w:lang w:val="pt-BR"/>
        </w:rPr>
        <w:t xml:space="preserve">3 </w:t>
      </w:r>
      <w:r w:rsidR="3C964213" w:rsidRPr="00266EA8">
        <w:rPr>
          <w:rFonts w:ascii="Helvetica Neue" w:eastAsia="Helvetica Neue" w:hAnsi="Helvetica Neue"/>
          <w:b/>
          <w:bCs/>
          <w:color w:val="000000" w:themeColor="text1"/>
          <w:sz w:val="18"/>
          <w:szCs w:val="18"/>
          <w:lang w:val="pt-BR"/>
        </w:rPr>
        <w:t>Resultados e Discussão</w:t>
      </w:r>
    </w:p>
    <w:p w14:paraId="7A7C5603" w14:textId="77777777" w:rsidR="004310C5" w:rsidRPr="00266EA8" w:rsidRDefault="004310C5" w:rsidP="004310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/>
          <w:color w:val="000000"/>
          <w:sz w:val="18"/>
          <w:szCs w:val="18"/>
          <w:lang w:val="pt-BR"/>
        </w:rPr>
      </w:pPr>
    </w:p>
    <w:p w14:paraId="0EFCAE00" w14:textId="4F40D581" w:rsidR="00D405C7" w:rsidRDefault="005B5FD3" w:rsidP="007A5743">
      <w:pPr>
        <w:pStyle w:val="PargrafodaLista"/>
        <w:ind w:left="0" w:firstLine="426"/>
        <w:jc w:val="both"/>
        <w:rPr>
          <w:rFonts w:ascii="Helvetica Neue" w:hAnsi="Helvetica Neue"/>
          <w:sz w:val="18"/>
          <w:szCs w:val="18"/>
          <w:lang w:val="pt-BR"/>
        </w:rPr>
      </w:pPr>
      <w:r w:rsidRPr="00266EA8">
        <w:rPr>
          <w:rFonts w:ascii="Helvetica Neue" w:hAnsi="Helvetica Neue"/>
          <w:sz w:val="18"/>
          <w:szCs w:val="18"/>
          <w:lang w:val="pt-BR"/>
        </w:rPr>
        <w:t>Em função da</w:t>
      </w:r>
      <w:r w:rsidR="00D405C7" w:rsidRPr="00266EA8">
        <w:rPr>
          <w:rFonts w:ascii="Helvetica Neue" w:hAnsi="Helvetica Neue"/>
          <w:sz w:val="18"/>
          <w:szCs w:val="18"/>
          <w:lang w:val="pt-BR"/>
        </w:rPr>
        <w:t xml:space="preserve"> pandemia de COVID-19, os atletas foram submetidos a um período de reclusão total de aproximadamente 12 semanas, durante esse período os mesmos tentaram mantes uma rotina de treinos adaptada ao ambiente familiar, com o objetivo de manter as capacidades física</w:t>
      </w:r>
      <w:r w:rsidRPr="00266EA8">
        <w:rPr>
          <w:rFonts w:ascii="Helvetica Neue" w:hAnsi="Helvetica Neue"/>
          <w:sz w:val="18"/>
          <w:szCs w:val="18"/>
          <w:lang w:val="pt-BR"/>
        </w:rPr>
        <w:t>s</w:t>
      </w:r>
      <w:r w:rsidR="00D405C7" w:rsidRPr="00266EA8">
        <w:rPr>
          <w:rFonts w:ascii="Helvetica Neue" w:hAnsi="Helvetica Neue"/>
          <w:sz w:val="18"/>
          <w:szCs w:val="18"/>
          <w:lang w:val="pt-BR"/>
        </w:rPr>
        <w:t xml:space="preserve"> inerentes ao basquetebol. Nesse período, os </w:t>
      </w:r>
      <w:r w:rsidRPr="00266EA8">
        <w:rPr>
          <w:rFonts w:ascii="Helvetica Neue" w:hAnsi="Helvetica Neue"/>
          <w:sz w:val="18"/>
          <w:szCs w:val="18"/>
          <w:lang w:val="pt-BR"/>
        </w:rPr>
        <w:t xml:space="preserve">mesmos </w:t>
      </w:r>
      <w:r w:rsidR="00D405C7" w:rsidRPr="00266EA8">
        <w:rPr>
          <w:rFonts w:ascii="Helvetica Neue" w:hAnsi="Helvetica Neue"/>
          <w:sz w:val="18"/>
          <w:szCs w:val="18"/>
          <w:lang w:val="pt-BR"/>
        </w:rPr>
        <w:t>foram abordados quan</w:t>
      </w:r>
      <w:r w:rsidRPr="00266EA8">
        <w:rPr>
          <w:rFonts w:ascii="Helvetica Neue" w:hAnsi="Helvetica Neue"/>
          <w:sz w:val="18"/>
          <w:szCs w:val="18"/>
          <w:lang w:val="pt-BR"/>
        </w:rPr>
        <w:t>to</w:t>
      </w:r>
      <w:r w:rsidR="00D405C7" w:rsidRPr="00266EA8">
        <w:rPr>
          <w:rFonts w:ascii="Helvetica Neue" w:hAnsi="Helvetica Neue"/>
          <w:sz w:val="18"/>
          <w:szCs w:val="18"/>
          <w:lang w:val="pt-BR"/>
        </w:rPr>
        <w:t xml:space="preserve"> ao estado de humor, por meio do </w:t>
      </w:r>
      <w:r w:rsidRPr="00266EA8">
        <w:rPr>
          <w:rFonts w:ascii="Helvetica Neue" w:eastAsia="Arial" w:hAnsi="Helvetica Neue"/>
          <w:color w:val="000000" w:themeColor="text1"/>
          <w:sz w:val="18"/>
          <w:szCs w:val="18"/>
          <w:lang w:val="pt-BR"/>
        </w:rPr>
        <w:t>BRUMS</w:t>
      </w:r>
      <w:r w:rsidRPr="00266EA8">
        <w:rPr>
          <w:rFonts w:ascii="Helvetica Neue" w:hAnsi="Helvetica Neue"/>
          <w:sz w:val="18"/>
          <w:szCs w:val="18"/>
          <w:lang w:val="pt-BR"/>
        </w:rPr>
        <w:t>.</w:t>
      </w:r>
      <w:r w:rsidR="00D405C7" w:rsidRPr="00266EA8">
        <w:rPr>
          <w:rFonts w:ascii="Helvetica Neue" w:hAnsi="Helvetica Neue"/>
          <w:sz w:val="18"/>
          <w:szCs w:val="18"/>
          <w:lang w:val="pt-BR"/>
        </w:rPr>
        <w:t xml:space="preserve"> Todas as dimensões da escala de humor apresentaram pontuação </w:t>
      </w:r>
      <w:r w:rsidRPr="00266EA8">
        <w:rPr>
          <w:rFonts w:ascii="Helvetica Neue" w:hAnsi="Helvetica Neue"/>
          <w:sz w:val="18"/>
          <w:szCs w:val="18"/>
          <w:lang w:val="pt-BR"/>
        </w:rPr>
        <w:t xml:space="preserve">inferior </w:t>
      </w:r>
      <w:r w:rsidR="00D405C7" w:rsidRPr="00266EA8">
        <w:rPr>
          <w:rFonts w:ascii="Helvetica Neue" w:hAnsi="Helvetica Neue"/>
          <w:sz w:val="18"/>
          <w:szCs w:val="18"/>
          <w:lang w:val="pt-BR"/>
        </w:rPr>
        <w:t>na segunda coleta conforme tabela abaixo</w:t>
      </w:r>
      <w:r w:rsidRPr="00266EA8">
        <w:rPr>
          <w:rFonts w:ascii="Helvetica Neue" w:hAnsi="Helvetica Neue"/>
          <w:sz w:val="18"/>
          <w:szCs w:val="18"/>
          <w:lang w:val="pt-BR"/>
        </w:rPr>
        <w:t>, com exceção do vigor</w:t>
      </w:r>
      <w:r w:rsidR="00D405C7" w:rsidRPr="00266EA8">
        <w:rPr>
          <w:rFonts w:ascii="Helvetica Neue" w:hAnsi="Helvetica Neue"/>
          <w:sz w:val="18"/>
          <w:szCs w:val="18"/>
          <w:lang w:val="pt-BR"/>
        </w:rPr>
        <w:t xml:space="preserve">: </w:t>
      </w:r>
    </w:p>
    <w:p w14:paraId="054BA4D6" w14:textId="77777777" w:rsidR="00266EA8" w:rsidRPr="00266EA8" w:rsidRDefault="00266EA8" w:rsidP="004310C5">
      <w:pPr>
        <w:pStyle w:val="PargrafodaLista"/>
        <w:ind w:left="0" w:firstLine="720"/>
        <w:jc w:val="both"/>
        <w:rPr>
          <w:rFonts w:ascii="Helvetica Neue" w:hAnsi="Helvetica Neue"/>
          <w:sz w:val="18"/>
          <w:szCs w:val="18"/>
          <w:lang w:val="pt-BR"/>
        </w:rPr>
      </w:pPr>
    </w:p>
    <w:p w14:paraId="0EABE1B0" w14:textId="77777777" w:rsidR="00D405C7" w:rsidRPr="00266EA8" w:rsidRDefault="00D405C7" w:rsidP="004310C5">
      <w:pPr>
        <w:pStyle w:val="PargrafodaLista"/>
        <w:ind w:left="0"/>
        <w:jc w:val="both"/>
        <w:rPr>
          <w:rFonts w:ascii="Helvetica Neue" w:hAnsi="Helvetica Neue"/>
          <w:sz w:val="18"/>
          <w:szCs w:val="18"/>
          <w:shd w:val="clear" w:color="auto" w:fill="FFFFFF"/>
          <w:lang w:val="pt-BR"/>
        </w:rPr>
      </w:pPr>
    </w:p>
    <w:p w14:paraId="72FDCC70" w14:textId="18D96544" w:rsidR="00D405C7" w:rsidRPr="00266EA8" w:rsidRDefault="00D405C7" w:rsidP="00266EA8">
      <w:pPr>
        <w:pStyle w:val="PargrafodaLista"/>
        <w:numPr>
          <w:ilvl w:val="1"/>
          <w:numId w:val="4"/>
        </w:numPr>
        <w:jc w:val="both"/>
        <w:rPr>
          <w:rFonts w:ascii="Helvetica Neue" w:eastAsia="Arial" w:hAnsi="Helvetica Neue"/>
          <w:sz w:val="18"/>
          <w:szCs w:val="18"/>
          <w:lang w:val="pt-BR"/>
        </w:rPr>
      </w:pPr>
      <w:r w:rsidRPr="00266EA8">
        <w:rPr>
          <w:rFonts w:ascii="Helvetica Neue" w:eastAsia="Arial" w:hAnsi="Helvetica Neue"/>
          <w:sz w:val="18"/>
          <w:szCs w:val="18"/>
          <w:lang w:val="pt-BR"/>
        </w:rPr>
        <w:lastRenderedPageBreak/>
        <w:t xml:space="preserve">Tabela 1: Resultados de média e desvio padrão das dimensões componentes do estado de humor de atletas durante o período de isolamento social e pós isolamento. </w:t>
      </w:r>
    </w:p>
    <w:tbl>
      <w:tblPr>
        <w:tblStyle w:val="Tabelacomgrade"/>
        <w:tblW w:w="9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802"/>
        <w:gridCol w:w="2131"/>
      </w:tblGrid>
      <w:tr w:rsidR="00D405C7" w:rsidRPr="00266EA8" w14:paraId="7780DBF9" w14:textId="77777777" w:rsidTr="004310C5">
        <w:trPr>
          <w:trHeight w:val="432"/>
        </w:trPr>
        <w:tc>
          <w:tcPr>
            <w:tcW w:w="5245" w:type="dxa"/>
          </w:tcPr>
          <w:p w14:paraId="0D98EB0A" w14:textId="77777777" w:rsidR="00D405C7" w:rsidRPr="00266EA8" w:rsidRDefault="00D405C7" w:rsidP="004310C5">
            <w:pPr>
              <w:jc w:val="center"/>
              <w:rPr>
                <w:rFonts w:ascii="Helvetica Neue" w:hAnsi="Helvetica Neue" w:cs="Times New Roman"/>
                <w:sz w:val="18"/>
                <w:szCs w:val="18"/>
              </w:rPr>
            </w:pPr>
          </w:p>
          <w:p w14:paraId="3E7D85F8" w14:textId="77777777" w:rsidR="00D405C7" w:rsidRPr="00266EA8" w:rsidRDefault="00D405C7" w:rsidP="004310C5">
            <w:pPr>
              <w:jc w:val="center"/>
              <w:rPr>
                <w:rFonts w:ascii="Helvetica Neue" w:hAnsi="Helvetica Neue" w:cs="Times New Roman"/>
                <w:sz w:val="18"/>
                <w:szCs w:val="18"/>
              </w:rPr>
            </w:pPr>
            <w:r w:rsidRPr="00266EA8">
              <w:rPr>
                <w:rFonts w:ascii="Helvetica Neue" w:hAnsi="Helvetica Neue" w:cs="Times New Roman"/>
                <w:sz w:val="18"/>
                <w:szCs w:val="18"/>
              </w:rPr>
              <w:t xml:space="preserve">Dimensões da escala de humor de Brumel </w:t>
            </w:r>
          </w:p>
        </w:tc>
        <w:tc>
          <w:tcPr>
            <w:tcW w:w="1802" w:type="dxa"/>
          </w:tcPr>
          <w:p w14:paraId="708962CB" w14:textId="77777777" w:rsidR="00D405C7" w:rsidRPr="00266EA8" w:rsidRDefault="00D405C7" w:rsidP="004310C5">
            <w:pPr>
              <w:contextualSpacing/>
              <w:rPr>
                <w:rFonts w:ascii="Helvetica Neue" w:hAnsi="Helvetica Neue" w:cs="Times New Roman"/>
                <w:sz w:val="18"/>
                <w:szCs w:val="18"/>
                <w:lang w:eastAsia="pt-BR"/>
              </w:rPr>
            </w:pPr>
          </w:p>
          <w:p w14:paraId="619FEE92" w14:textId="77777777" w:rsidR="00D405C7" w:rsidRPr="00266EA8" w:rsidRDefault="00D405C7" w:rsidP="004310C5">
            <w:pPr>
              <w:contextualSpacing/>
              <w:jc w:val="center"/>
              <w:rPr>
                <w:rFonts w:ascii="Helvetica Neue" w:hAnsi="Helvetica Neue" w:cs="Times New Roman"/>
                <w:sz w:val="18"/>
                <w:szCs w:val="18"/>
                <w:lang w:eastAsia="pt-BR"/>
              </w:rPr>
            </w:pPr>
            <w:r w:rsidRPr="00266EA8">
              <w:rPr>
                <w:rFonts w:ascii="Helvetica Neue" w:hAnsi="Helvetica Neue" w:cs="Times New Roman"/>
                <w:sz w:val="18"/>
                <w:szCs w:val="18"/>
                <w:lang w:eastAsia="pt-BR"/>
              </w:rPr>
              <w:t>Isolamento</w:t>
            </w:r>
          </w:p>
        </w:tc>
        <w:tc>
          <w:tcPr>
            <w:tcW w:w="2131" w:type="dxa"/>
          </w:tcPr>
          <w:p w14:paraId="4F903560" w14:textId="77777777" w:rsidR="00D405C7" w:rsidRPr="00266EA8" w:rsidRDefault="00D405C7" w:rsidP="004310C5">
            <w:pPr>
              <w:contextualSpacing/>
              <w:rPr>
                <w:rFonts w:ascii="Helvetica Neue" w:hAnsi="Helvetica Neue" w:cs="Times New Roman"/>
                <w:sz w:val="18"/>
                <w:szCs w:val="18"/>
                <w:lang w:eastAsia="pt-BR"/>
              </w:rPr>
            </w:pPr>
          </w:p>
          <w:p w14:paraId="6A5C71A6" w14:textId="77777777" w:rsidR="00D405C7" w:rsidRPr="00266EA8" w:rsidRDefault="00D405C7" w:rsidP="004310C5">
            <w:pPr>
              <w:contextualSpacing/>
              <w:jc w:val="center"/>
              <w:rPr>
                <w:rFonts w:ascii="Helvetica Neue" w:hAnsi="Helvetica Neue" w:cs="Times New Roman"/>
                <w:sz w:val="18"/>
                <w:szCs w:val="18"/>
                <w:lang w:eastAsia="pt-BR"/>
              </w:rPr>
            </w:pPr>
            <w:r w:rsidRPr="00266EA8">
              <w:rPr>
                <w:rFonts w:ascii="Helvetica Neue" w:hAnsi="Helvetica Neue" w:cs="Times New Roman"/>
                <w:sz w:val="18"/>
                <w:szCs w:val="18"/>
                <w:lang w:eastAsia="pt-BR"/>
              </w:rPr>
              <w:t>Pós isolamento</w:t>
            </w:r>
          </w:p>
        </w:tc>
      </w:tr>
      <w:tr w:rsidR="00D405C7" w:rsidRPr="00266EA8" w14:paraId="2260A77D" w14:textId="77777777" w:rsidTr="004310C5">
        <w:trPr>
          <w:trHeight w:val="79"/>
        </w:trPr>
        <w:tc>
          <w:tcPr>
            <w:tcW w:w="5245" w:type="dxa"/>
            <w:shd w:val="clear" w:color="auto" w:fill="auto"/>
          </w:tcPr>
          <w:p w14:paraId="2583C42A" w14:textId="77777777" w:rsidR="00D405C7" w:rsidRPr="00266EA8" w:rsidRDefault="00D405C7" w:rsidP="004310C5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Times New Roman"/>
                <w:sz w:val="18"/>
                <w:szCs w:val="18"/>
              </w:rPr>
            </w:pPr>
            <w:r w:rsidRPr="00266EA8">
              <w:rPr>
                <w:rFonts w:ascii="Helvetica Neue" w:hAnsi="Helvetica Neue" w:cs="Times New Roman"/>
                <w:sz w:val="18"/>
                <w:szCs w:val="18"/>
              </w:rPr>
              <w:t>Tensão</w:t>
            </w:r>
          </w:p>
        </w:tc>
        <w:tc>
          <w:tcPr>
            <w:tcW w:w="1802" w:type="dxa"/>
            <w:shd w:val="clear" w:color="auto" w:fill="auto"/>
          </w:tcPr>
          <w:p w14:paraId="4B093787" w14:textId="77777777" w:rsidR="00D405C7" w:rsidRPr="00266EA8" w:rsidRDefault="00D405C7" w:rsidP="004310C5">
            <w:pPr>
              <w:jc w:val="center"/>
              <w:rPr>
                <w:rFonts w:ascii="Helvetica Neue" w:hAnsi="Helvetica Neue" w:cs="Times New Roman"/>
                <w:sz w:val="18"/>
                <w:szCs w:val="18"/>
              </w:rPr>
            </w:pPr>
            <w:r w:rsidRPr="00266EA8">
              <w:rPr>
                <w:rFonts w:ascii="Helvetica Neue" w:hAnsi="Helvetica Neue" w:cs="Times New Roman"/>
                <w:sz w:val="18"/>
                <w:szCs w:val="18"/>
              </w:rPr>
              <w:t>5.1 ± 1,6</w:t>
            </w:r>
          </w:p>
        </w:tc>
        <w:tc>
          <w:tcPr>
            <w:tcW w:w="2131" w:type="dxa"/>
            <w:shd w:val="clear" w:color="auto" w:fill="auto"/>
          </w:tcPr>
          <w:p w14:paraId="3BA41FB1" w14:textId="77777777" w:rsidR="00D405C7" w:rsidRPr="00266EA8" w:rsidRDefault="00D405C7" w:rsidP="004310C5">
            <w:pPr>
              <w:jc w:val="center"/>
              <w:rPr>
                <w:rFonts w:ascii="Helvetica Neue" w:hAnsi="Helvetica Neue" w:cs="Times New Roman"/>
                <w:sz w:val="18"/>
                <w:szCs w:val="18"/>
              </w:rPr>
            </w:pPr>
            <w:r w:rsidRPr="00266EA8">
              <w:rPr>
                <w:rFonts w:ascii="Helvetica Neue" w:hAnsi="Helvetica Neue" w:cs="Times New Roman"/>
                <w:sz w:val="18"/>
                <w:szCs w:val="18"/>
              </w:rPr>
              <w:t>3.6 ± 1,2</w:t>
            </w:r>
          </w:p>
        </w:tc>
      </w:tr>
      <w:tr w:rsidR="00D405C7" w:rsidRPr="00266EA8" w14:paraId="69D0A65C" w14:textId="77777777" w:rsidTr="004310C5">
        <w:trPr>
          <w:trHeight w:val="79"/>
        </w:trPr>
        <w:tc>
          <w:tcPr>
            <w:tcW w:w="5245" w:type="dxa"/>
            <w:shd w:val="clear" w:color="auto" w:fill="auto"/>
          </w:tcPr>
          <w:p w14:paraId="7106263F" w14:textId="77777777" w:rsidR="00D405C7" w:rsidRPr="00266EA8" w:rsidRDefault="00D405C7" w:rsidP="004310C5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Times New Roman"/>
                <w:sz w:val="18"/>
                <w:szCs w:val="18"/>
              </w:rPr>
            </w:pPr>
            <w:r w:rsidRPr="00266EA8">
              <w:rPr>
                <w:rFonts w:ascii="Helvetica Neue" w:hAnsi="Helvetica Neue" w:cs="Times New Roman"/>
                <w:sz w:val="18"/>
                <w:szCs w:val="18"/>
              </w:rPr>
              <w:t>Depressão</w:t>
            </w:r>
          </w:p>
        </w:tc>
        <w:tc>
          <w:tcPr>
            <w:tcW w:w="1802" w:type="dxa"/>
            <w:shd w:val="clear" w:color="auto" w:fill="auto"/>
          </w:tcPr>
          <w:p w14:paraId="13F635CD" w14:textId="77777777" w:rsidR="00D405C7" w:rsidRPr="00266EA8" w:rsidRDefault="00D405C7" w:rsidP="004310C5">
            <w:pPr>
              <w:jc w:val="center"/>
              <w:rPr>
                <w:rFonts w:ascii="Helvetica Neue" w:hAnsi="Helvetica Neue" w:cs="Times New Roman"/>
                <w:sz w:val="18"/>
                <w:szCs w:val="18"/>
              </w:rPr>
            </w:pPr>
            <w:r w:rsidRPr="00266EA8">
              <w:rPr>
                <w:rFonts w:ascii="Helvetica Neue" w:hAnsi="Helvetica Neue" w:cs="Times New Roman"/>
                <w:sz w:val="18"/>
                <w:szCs w:val="18"/>
              </w:rPr>
              <w:t>3.9 ± 0,7</w:t>
            </w:r>
          </w:p>
        </w:tc>
        <w:tc>
          <w:tcPr>
            <w:tcW w:w="2131" w:type="dxa"/>
            <w:shd w:val="clear" w:color="auto" w:fill="auto"/>
          </w:tcPr>
          <w:p w14:paraId="677AB723" w14:textId="77777777" w:rsidR="00D405C7" w:rsidRPr="00266EA8" w:rsidRDefault="00D405C7" w:rsidP="004310C5">
            <w:pPr>
              <w:jc w:val="center"/>
              <w:rPr>
                <w:rFonts w:ascii="Helvetica Neue" w:hAnsi="Helvetica Neue" w:cs="Times New Roman"/>
                <w:sz w:val="18"/>
                <w:szCs w:val="18"/>
              </w:rPr>
            </w:pPr>
            <w:r w:rsidRPr="00266EA8">
              <w:rPr>
                <w:rFonts w:ascii="Helvetica Neue" w:hAnsi="Helvetica Neue" w:cs="Times New Roman"/>
                <w:sz w:val="18"/>
                <w:szCs w:val="18"/>
              </w:rPr>
              <w:t>2.4 ± 0,4</w:t>
            </w:r>
          </w:p>
        </w:tc>
      </w:tr>
      <w:tr w:rsidR="00D405C7" w:rsidRPr="00266EA8" w14:paraId="776E113E" w14:textId="77777777" w:rsidTr="004310C5">
        <w:trPr>
          <w:trHeight w:val="89"/>
        </w:trPr>
        <w:tc>
          <w:tcPr>
            <w:tcW w:w="5245" w:type="dxa"/>
            <w:shd w:val="clear" w:color="auto" w:fill="auto"/>
          </w:tcPr>
          <w:p w14:paraId="048AFFCD" w14:textId="77777777" w:rsidR="00D405C7" w:rsidRPr="00266EA8" w:rsidRDefault="00D405C7" w:rsidP="004310C5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Times New Roman"/>
                <w:sz w:val="18"/>
                <w:szCs w:val="18"/>
              </w:rPr>
            </w:pPr>
            <w:r w:rsidRPr="00266EA8">
              <w:rPr>
                <w:rFonts w:ascii="Helvetica Neue" w:hAnsi="Helvetica Neue" w:cs="Times New Roman"/>
                <w:sz w:val="18"/>
                <w:szCs w:val="18"/>
              </w:rPr>
              <w:t>Hostilidade</w:t>
            </w:r>
          </w:p>
        </w:tc>
        <w:tc>
          <w:tcPr>
            <w:tcW w:w="1802" w:type="dxa"/>
            <w:shd w:val="clear" w:color="auto" w:fill="auto"/>
          </w:tcPr>
          <w:p w14:paraId="63840FEC" w14:textId="77777777" w:rsidR="00D405C7" w:rsidRPr="00266EA8" w:rsidRDefault="00D405C7" w:rsidP="004310C5">
            <w:pPr>
              <w:jc w:val="center"/>
              <w:rPr>
                <w:rFonts w:ascii="Helvetica Neue" w:hAnsi="Helvetica Neue" w:cs="Times New Roman"/>
                <w:sz w:val="18"/>
                <w:szCs w:val="18"/>
              </w:rPr>
            </w:pPr>
            <w:r w:rsidRPr="00266EA8">
              <w:rPr>
                <w:rFonts w:ascii="Helvetica Neue" w:hAnsi="Helvetica Neue" w:cs="Times New Roman"/>
                <w:sz w:val="18"/>
                <w:szCs w:val="18"/>
              </w:rPr>
              <w:t>7.3 ± 0,4</w:t>
            </w:r>
          </w:p>
        </w:tc>
        <w:tc>
          <w:tcPr>
            <w:tcW w:w="2131" w:type="dxa"/>
            <w:shd w:val="clear" w:color="auto" w:fill="auto"/>
          </w:tcPr>
          <w:p w14:paraId="5C63B044" w14:textId="77777777" w:rsidR="00D405C7" w:rsidRPr="00266EA8" w:rsidRDefault="00D405C7" w:rsidP="004310C5">
            <w:pPr>
              <w:jc w:val="center"/>
              <w:rPr>
                <w:rFonts w:ascii="Helvetica Neue" w:hAnsi="Helvetica Neue" w:cs="Times New Roman"/>
                <w:sz w:val="18"/>
                <w:szCs w:val="18"/>
              </w:rPr>
            </w:pPr>
            <w:r w:rsidRPr="00266EA8">
              <w:rPr>
                <w:rFonts w:ascii="Helvetica Neue" w:hAnsi="Helvetica Neue" w:cs="Times New Roman"/>
                <w:sz w:val="18"/>
                <w:szCs w:val="18"/>
              </w:rPr>
              <w:t>1.1 ± 0,2</w:t>
            </w:r>
          </w:p>
        </w:tc>
      </w:tr>
      <w:tr w:rsidR="00D405C7" w:rsidRPr="00266EA8" w14:paraId="467119E0" w14:textId="77777777" w:rsidTr="004310C5">
        <w:trPr>
          <w:trHeight w:val="241"/>
        </w:trPr>
        <w:tc>
          <w:tcPr>
            <w:tcW w:w="5245" w:type="dxa"/>
            <w:shd w:val="clear" w:color="auto" w:fill="auto"/>
          </w:tcPr>
          <w:p w14:paraId="549870FB" w14:textId="77777777" w:rsidR="00D405C7" w:rsidRPr="00266EA8" w:rsidRDefault="00D405C7" w:rsidP="004310C5">
            <w:pPr>
              <w:autoSpaceDE w:val="0"/>
              <w:autoSpaceDN w:val="0"/>
              <w:adjustRightInd w:val="0"/>
              <w:jc w:val="center"/>
              <w:rPr>
                <w:rFonts w:ascii="Helvetica Neue" w:hAnsi="Helvetica Neue" w:cs="Times New Roman"/>
                <w:sz w:val="18"/>
                <w:szCs w:val="18"/>
              </w:rPr>
            </w:pPr>
            <w:r w:rsidRPr="00266EA8">
              <w:rPr>
                <w:rFonts w:ascii="Helvetica Neue" w:hAnsi="Helvetica Neue" w:cs="Times New Roman"/>
                <w:sz w:val="18"/>
                <w:szCs w:val="18"/>
              </w:rPr>
              <w:t>Vigor</w:t>
            </w:r>
          </w:p>
        </w:tc>
        <w:tc>
          <w:tcPr>
            <w:tcW w:w="1802" w:type="dxa"/>
            <w:shd w:val="clear" w:color="auto" w:fill="auto"/>
          </w:tcPr>
          <w:p w14:paraId="773337F4" w14:textId="77777777" w:rsidR="00D405C7" w:rsidRPr="00266EA8" w:rsidRDefault="00D405C7" w:rsidP="004310C5">
            <w:pPr>
              <w:jc w:val="center"/>
              <w:rPr>
                <w:rFonts w:ascii="Helvetica Neue" w:hAnsi="Helvetica Neue" w:cs="Times New Roman"/>
                <w:sz w:val="18"/>
                <w:szCs w:val="18"/>
              </w:rPr>
            </w:pPr>
            <w:r w:rsidRPr="00266EA8">
              <w:rPr>
                <w:rFonts w:ascii="Helvetica Neue" w:hAnsi="Helvetica Neue" w:cs="Times New Roman"/>
                <w:sz w:val="18"/>
                <w:szCs w:val="18"/>
              </w:rPr>
              <w:t>4.9 ± 1,9</w:t>
            </w:r>
          </w:p>
        </w:tc>
        <w:tc>
          <w:tcPr>
            <w:tcW w:w="2131" w:type="dxa"/>
            <w:shd w:val="clear" w:color="auto" w:fill="auto"/>
          </w:tcPr>
          <w:p w14:paraId="02F685A1" w14:textId="77777777" w:rsidR="00D405C7" w:rsidRPr="00266EA8" w:rsidRDefault="00D405C7" w:rsidP="004310C5">
            <w:pPr>
              <w:jc w:val="center"/>
              <w:rPr>
                <w:rFonts w:ascii="Helvetica Neue" w:hAnsi="Helvetica Neue" w:cs="Times New Roman"/>
                <w:sz w:val="18"/>
                <w:szCs w:val="18"/>
              </w:rPr>
            </w:pPr>
            <w:r w:rsidRPr="00266EA8">
              <w:rPr>
                <w:rFonts w:ascii="Helvetica Neue" w:hAnsi="Helvetica Neue" w:cs="Times New Roman"/>
                <w:sz w:val="18"/>
                <w:szCs w:val="18"/>
              </w:rPr>
              <w:t>6.7 ± 1,7</w:t>
            </w:r>
          </w:p>
        </w:tc>
      </w:tr>
      <w:tr w:rsidR="00D405C7" w:rsidRPr="00266EA8" w14:paraId="5467572C" w14:textId="77777777" w:rsidTr="004310C5">
        <w:trPr>
          <w:trHeight w:val="89"/>
        </w:trPr>
        <w:tc>
          <w:tcPr>
            <w:tcW w:w="5245" w:type="dxa"/>
            <w:shd w:val="clear" w:color="auto" w:fill="auto"/>
          </w:tcPr>
          <w:p w14:paraId="7BFA7C8B" w14:textId="77777777" w:rsidR="00D405C7" w:rsidRPr="00266EA8" w:rsidRDefault="00D405C7" w:rsidP="004310C5">
            <w:pPr>
              <w:jc w:val="center"/>
              <w:rPr>
                <w:rFonts w:ascii="Helvetica Neue" w:hAnsi="Helvetica Neue" w:cs="Times New Roman"/>
                <w:sz w:val="18"/>
                <w:szCs w:val="18"/>
              </w:rPr>
            </w:pPr>
            <w:r w:rsidRPr="00266EA8">
              <w:rPr>
                <w:rFonts w:ascii="Helvetica Neue" w:hAnsi="Helvetica Neue" w:cs="Times New Roman"/>
                <w:sz w:val="18"/>
                <w:szCs w:val="18"/>
              </w:rPr>
              <w:t>Fadiga</w:t>
            </w:r>
          </w:p>
        </w:tc>
        <w:tc>
          <w:tcPr>
            <w:tcW w:w="1802" w:type="dxa"/>
            <w:shd w:val="clear" w:color="auto" w:fill="auto"/>
          </w:tcPr>
          <w:p w14:paraId="5388CCFE" w14:textId="77777777" w:rsidR="00D405C7" w:rsidRPr="00266EA8" w:rsidRDefault="00D405C7" w:rsidP="004310C5">
            <w:pPr>
              <w:jc w:val="center"/>
              <w:rPr>
                <w:rFonts w:ascii="Helvetica Neue" w:hAnsi="Helvetica Neue" w:cs="Times New Roman"/>
                <w:sz w:val="18"/>
                <w:szCs w:val="18"/>
              </w:rPr>
            </w:pPr>
            <w:r w:rsidRPr="00266EA8">
              <w:rPr>
                <w:rFonts w:ascii="Helvetica Neue" w:hAnsi="Helvetica Neue" w:cs="Times New Roman"/>
                <w:sz w:val="18"/>
                <w:szCs w:val="18"/>
              </w:rPr>
              <w:t>7.1 ± 0,6</w:t>
            </w:r>
          </w:p>
        </w:tc>
        <w:tc>
          <w:tcPr>
            <w:tcW w:w="2131" w:type="dxa"/>
            <w:shd w:val="clear" w:color="auto" w:fill="auto"/>
          </w:tcPr>
          <w:p w14:paraId="422D06B6" w14:textId="77777777" w:rsidR="00D405C7" w:rsidRPr="00266EA8" w:rsidRDefault="00D405C7" w:rsidP="004310C5">
            <w:pPr>
              <w:jc w:val="center"/>
              <w:rPr>
                <w:rFonts w:ascii="Helvetica Neue" w:hAnsi="Helvetica Neue" w:cs="Times New Roman"/>
                <w:sz w:val="18"/>
                <w:szCs w:val="18"/>
              </w:rPr>
            </w:pPr>
            <w:r w:rsidRPr="00266EA8">
              <w:rPr>
                <w:rFonts w:ascii="Helvetica Neue" w:hAnsi="Helvetica Neue" w:cs="Times New Roman"/>
                <w:sz w:val="18"/>
                <w:szCs w:val="18"/>
              </w:rPr>
              <w:t>2.6 ± 0,4</w:t>
            </w:r>
          </w:p>
        </w:tc>
      </w:tr>
      <w:tr w:rsidR="00D405C7" w:rsidRPr="00266EA8" w14:paraId="7970011A" w14:textId="77777777" w:rsidTr="004310C5">
        <w:trPr>
          <w:trHeight w:val="89"/>
        </w:trPr>
        <w:tc>
          <w:tcPr>
            <w:tcW w:w="5245" w:type="dxa"/>
            <w:shd w:val="clear" w:color="auto" w:fill="auto"/>
          </w:tcPr>
          <w:p w14:paraId="1B8811C5" w14:textId="77777777" w:rsidR="00D405C7" w:rsidRPr="00266EA8" w:rsidRDefault="00D405C7" w:rsidP="004310C5">
            <w:pPr>
              <w:jc w:val="center"/>
              <w:rPr>
                <w:rFonts w:ascii="Helvetica Neue" w:hAnsi="Helvetica Neue" w:cs="Times New Roman"/>
                <w:sz w:val="18"/>
                <w:szCs w:val="18"/>
              </w:rPr>
            </w:pPr>
            <w:r w:rsidRPr="00266EA8">
              <w:rPr>
                <w:rFonts w:ascii="Helvetica Neue" w:hAnsi="Helvetica Neue" w:cs="Times New Roman"/>
                <w:sz w:val="18"/>
                <w:szCs w:val="18"/>
              </w:rPr>
              <w:t>Confusão</w:t>
            </w:r>
          </w:p>
        </w:tc>
        <w:tc>
          <w:tcPr>
            <w:tcW w:w="1802" w:type="dxa"/>
            <w:shd w:val="clear" w:color="auto" w:fill="auto"/>
          </w:tcPr>
          <w:p w14:paraId="4E1E83CA" w14:textId="77777777" w:rsidR="00D405C7" w:rsidRPr="00266EA8" w:rsidRDefault="00D405C7" w:rsidP="004310C5">
            <w:pPr>
              <w:jc w:val="center"/>
              <w:rPr>
                <w:rFonts w:ascii="Helvetica Neue" w:hAnsi="Helvetica Neue" w:cs="Times New Roman"/>
                <w:sz w:val="18"/>
                <w:szCs w:val="18"/>
              </w:rPr>
            </w:pPr>
            <w:r w:rsidRPr="00266EA8">
              <w:rPr>
                <w:rFonts w:ascii="Helvetica Neue" w:hAnsi="Helvetica Neue" w:cs="Times New Roman"/>
                <w:sz w:val="18"/>
                <w:szCs w:val="18"/>
              </w:rPr>
              <w:t>3,4 ± 0,9</w:t>
            </w:r>
          </w:p>
        </w:tc>
        <w:tc>
          <w:tcPr>
            <w:tcW w:w="2131" w:type="dxa"/>
            <w:shd w:val="clear" w:color="auto" w:fill="auto"/>
          </w:tcPr>
          <w:p w14:paraId="03B2B254" w14:textId="77777777" w:rsidR="00D405C7" w:rsidRPr="00266EA8" w:rsidRDefault="00D405C7" w:rsidP="004310C5">
            <w:pPr>
              <w:jc w:val="center"/>
              <w:rPr>
                <w:rFonts w:ascii="Helvetica Neue" w:hAnsi="Helvetica Neue" w:cs="Times New Roman"/>
                <w:sz w:val="18"/>
                <w:szCs w:val="18"/>
              </w:rPr>
            </w:pPr>
            <w:r w:rsidRPr="00266EA8">
              <w:rPr>
                <w:rFonts w:ascii="Helvetica Neue" w:hAnsi="Helvetica Neue" w:cs="Times New Roman"/>
                <w:sz w:val="18"/>
                <w:szCs w:val="18"/>
              </w:rPr>
              <w:t>2.4 ± 0,8</w:t>
            </w:r>
          </w:p>
        </w:tc>
      </w:tr>
      <w:tr w:rsidR="00D405C7" w:rsidRPr="00266EA8" w14:paraId="14DF5688" w14:textId="77777777" w:rsidTr="004310C5">
        <w:trPr>
          <w:trHeight w:val="328"/>
        </w:trPr>
        <w:tc>
          <w:tcPr>
            <w:tcW w:w="5245" w:type="dxa"/>
            <w:shd w:val="clear" w:color="auto" w:fill="auto"/>
          </w:tcPr>
          <w:p w14:paraId="58E73250" w14:textId="77777777" w:rsidR="00D405C7" w:rsidRPr="00266EA8" w:rsidRDefault="00D405C7" w:rsidP="004310C5">
            <w:pPr>
              <w:jc w:val="center"/>
              <w:rPr>
                <w:rFonts w:ascii="Helvetica Neue" w:hAnsi="Helvetica Neue" w:cs="Times New Roman"/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14:paraId="3882083F" w14:textId="77777777" w:rsidR="00D405C7" w:rsidRPr="00266EA8" w:rsidRDefault="00D405C7" w:rsidP="004310C5">
            <w:pPr>
              <w:jc w:val="center"/>
              <w:rPr>
                <w:rFonts w:ascii="Helvetica Neue" w:hAnsi="Helvetica Neue" w:cs="Times New Roman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auto"/>
          </w:tcPr>
          <w:p w14:paraId="6F8322EA" w14:textId="77777777" w:rsidR="00D405C7" w:rsidRPr="00266EA8" w:rsidRDefault="00D405C7" w:rsidP="004310C5">
            <w:pPr>
              <w:jc w:val="center"/>
              <w:rPr>
                <w:rFonts w:ascii="Helvetica Neue" w:hAnsi="Helvetica Neue" w:cs="Times New Roman"/>
                <w:sz w:val="18"/>
                <w:szCs w:val="18"/>
              </w:rPr>
            </w:pPr>
          </w:p>
        </w:tc>
      </w:tr>
    </w:tbl>
    <w:p w14:paraId="57076C0F" w14:textId="77777777" w:rsidR="00D405C7" w:rsidRPr="00266EA8" w:rsidRDefault="00D405C7" w:rsidP="004310C5">
      <w:pPr>
        <w:pStyle w:val="PargrafodaLista"/>
        <w:ind w:left="0"/>
        <w:jc w:val="both"/>
        <w:rPr>
          <w:rFonts w:ascii="Helvetica Neue" w:hAnsi="Helvetica Neue"/>
          <w:sz w:val="18"/>
          <w:szCs w:val="18"/>
          <w:lang w:val="pt-BR"/>
        </w:rPr>
      </w:pPr>
    </w:p>
    <w:p w14:paraId="52C94E52" w14:textId="7774BD5E" w:rsidR="00D405C7" w:rsidRPr="00266EA8" w:rsidRDefault="00D405C7" w:rsidP="007A5743">
      <w:pPr>
        <w:pStyle w:val="PargrafodaLista"/>
        <w:ind w:left="0" w:firstLine="426"/>
        <w:jc w:val="both"/>
        <w:rPr>
          <w:rFonts w:ascii="Helvetica Neue" w:hAnsi="Helvetica Neue"/>
          <w:sz w:val="18"/>
          <w:szCs w:val="18"/>
          <w:lang w:val="pt-BR"/>
        </w:rPr>
      </w:pPr>
      <w:r w:rsidRPr="00266EA8">
        <w:rPr>
          <w:rFonts w:ascii="Helvetica Neue" w:hAnsi="Helvetica Neue"/>
          <w:sz w:val="18"/>
          <w:szCs w:val="18"/>
          <w:lang w:val="pt-BR"/>
        </w:rPr>
        <w:t xml:space="preserve">O resultado da escala de humor realizado com os atletas de basquete apresenta que durante o </w:t>
      </w:r>
      <w:r w:rsidR="005B5FD3" w:rsidRPr="00266EA8">
        <w:rPr>
          <w:rFonts w:ascii="Helvetica Neue" w:hAnsi="Helvetica Neue"/>
          <w:sz w:val="18"/>
          <w:szCs w:val="18"/>
          <w:lang w:val="pt-BR"/>
        </w:rPr>
        <w:t xml:space="preserve">período de reclusão imposto pela pandemia, </w:t>
      </w:r>
      <w:r w:rsidRPr="00266EA8">
        <w:rPr>
          <w:rFonts w:ascii="Helvetica Neue" w:hAnsi="Helvetica Neue"/>
          <w:sz w:val="18"/>
          <w:szCs w:val="18"/>
          <w:lang w:val="pt-BR"/>
        </w:rPr>
        <w:t>os valores de tensão</w:t>
      </w:r>
      <w:r w:rsidR="005B5FD3" w:rsidRPr="00266EA8">
        <w:rPr>
          <w:rFonts w:ascii="Helvetica Neue" w:hAnsi="Helvetica Neue"/>
          <w:sz w:val="18"/>
          <w:szCs w:val="18"/>
          <w:lang w:val="pt-BR"/>
        </w:rPr>
        <w:t>,</w:t>
      </w:r>
      <w:r w:rsidRPr="00266EA8">
        <w:rPr>
          <w:rFonts w:ascii="Helvetica Neue" w:hAnsi="Helvetica Neue"/>
          <w:sz w:val="18"/>
          <w:szCs w:val="18"/>
          <w:lang w:val="pt-BR"/>
        </w:rPr>
        <w:t xml:space="preserve"> depressão, </w:t>
      </w:r>
      <w:r w:rsidR="005B5FD3" w:rsidRPr="00266EA8">
        <w:rPr>
          <w:rFonts w:ascii="Helvetica Neue" w:hAnsi="Helvetica Neue"/>
          <w:sz w:val="18"/>
          <w:szCs w:val="18"/>
          <w:lang w:val="pt-BR"/>
        </w:rPr>
        <w:t xml:space="preserve">hostilidade, </w:t>
      </w:r>
      <w:r w:rsidRPr="00266EA8">
        <w:rPr>
          <w:rFonts w:ascii="Helvetica Neue" w:hAnsi="Helvetica Neue"/>
          <w:sz w:val="18"/>
          <w:szCs w:val="18"/>
          <w:lang w:val="pt-BR"/>
        </w:rPr>
        <w:t xml:space="preserve">fadiga e confusão, </w:t>
      </w:r>
      <w:r w:rsidR="005B5FD3" w:rsidRPr="00266EA8">
        <w:rPr>
          <w:rFonts w:ascii="Helvetica Neue" w:hAnsi="Helvetica Neue"/>
          <w:sz w:val="18"/>
          <w:szCs w:val="18"/>
          <w:lang w:val="pt-BR"/>
        </w:rPr>
        <w:t xml:space="preserve">apresentaram valores bem superiores quando comparados ao período pós reclusão, apontando que a prática de esporte pode contribuir positivamente no estado de humor de atletas. </w:t>
      </w:r>
    </w:p>
    <w:p w14:paraId="0FCE7596" w14:textId="5D223ADC" w:rsidR="00D405C7" w:rsidRPr="00266EA8" w:rsidRDefault="00D405C7" w:rsidP="007A5743">
      <w:pPr>
        <w:pStyle w:val="PargrafodaLista"/>
        <w:ind w:left="0" w:firstLine="426"/>
        <w:jc w:val="both"/>
        <w:rPr>
          <w:rFonts w:ascii="Helvetica Neue" w:hAnsi="Helvetica Neue"/>
          <w:sz w:val="18"/>
          <w:szCs w:val="18"/>
          <w:lang w:val="pt-BR"/>
        </w:rPr>
      </w:pPr>
      <w:r w:rsidRPr="00266EA8">
        <w:rPr>
          <w:rFonts w:ascii="Helvetica Neue" w:hAnsi="Helvetica Neue"/>
          <w:sz w:val="18"/>
          <w:szCs w:val="18"/>
          <w:lang w:val="pt-BR"/>
        </w:rPr>
        <w:t>Os resultados do teste da escala de humor feito com os atletas no retorno aos treinos presenciais apresentaram valores inferiores em todas as dimensões negativas do estado de humor. Conforme o esperado, os níveis de tensão, depressão e confusão caíram drasticamente, incluindo os níveis de hostilidade, entretanto, a dimensão positiva relacionada ao vigor apresentou valores consideravelmente maiores</w:t>
      </w:r>
      <w:r w:rsidR="005B5FD3" w:rsidRPr="00266EA8">
        <w:rPr>
          <w:rFonts w:ascii="Helvetica Neue" w:hAnsi="Helvetica Neue"/>
          <w:sz w:val="18"/>
          <w:szCs w:val="18"/>
          <w:lang w:val="pt-BR"/>
        </w:rPr>
        <w:t xml:space="preserve">, associados aparentemente a uma maior disposição ao retorno das atividades presenciais. </w:t>
      </w:r>
    </w:p>
    <w:p w14:paraId="7E81AE24" w14:textId="77777777" w:rsidR="00D405C7" w:rsidRPr="00266EA8" w:rsidRDefault="00D405C7" w:rsidP="004310C5">
      <w:pPr>
        <w:pStyle w:val="PargrafodaLista"/>
        <w:widowControl w:val="0"/>
        <w:ind w:left="0"/>
        <w:rPr>
          <w:rFonts w:ascii="Helvetica Neue" w:eastAsia="Helvetica Neue" w:hAnsi="Helvetica Neue"/>
          <w:sz w:val="18"/>
          <w:szCs w:val="18"/>
          <w:lang w:val="pt-BR"/>
        </w:rPr>
      </w:pPr>
    </w:p>
    <w:p w14:paraId="50029330" w14:textId="7AAC2839" w:rsidR="00983F8E" w:rsidRPr="00266EA8" w:rsidRDefault="6B52BA7F" w:rsidP="00266EA8">
      <w:pPr>
        <w:pStyle w:val="PargrafodaLista"/>
        <w:widowControl w:val="0"/>
        <w:numPr>
          <w:ilvl w:val="0"/>
          <w:numId w:val="4"/>
        </w:numPr>
        <w:rPr>
          <w:rFonts w:ascii="Helvetica Neue" w:eastAsia="Helvetica Neue" w:hAnsi="Helvetica Neue"/>
          <w:sz w:val="18"/>
          <w:szCs w:val="18"/>
          <w:lang w:val="pt-BR"/>
        </w:rPr>
      </w:pPr>
      <w:r w:rsidRPr="00266EA8">
        <w:rPr>
          <w:rFonts w:ascii="Helvetica Neue" w:eastAsia="Helvetica Neue" w:hAnsi="Helvetica Neue"/>
          <w:b/>
          <w:bCs/>
          <w:sz w:val="18"/>
          <w:szCs w:val="18"/>
          <w:lang w:val="pt-BR"/>
        </w:rPr>
        <w:t>Considerações Finais</w:t>
      </w:r>
    </w:p>
    <w:p w14:paraId="0DD578E0" w14:textId="77777777" w:rsidR="00E165EC" w:rsidRPr="00266EA8" w:rsidRDefault="00E165EC" w:rsidP="004310C5">
      <w:pPr>
        <w:widowControl w:val="0"/>
        <w:ind w:firstLine="294"/>
        <w:rPr>
          <w:rFonts w:ascii="Helvetica Neue" w:eastAsia="Helvetica Neue" w:hAnsi="Helvetica Neue"/>
          <w:sz w:val="18"/>
          <w:szCs w:val="18"/>
          <w:lang w:val="pt-BR"/>
        </w:rPr>
      </w:pPr>
    </w:p>
    <w:p w14:paraId="518AD415" w14:textId="1FEF6206" w:rsidR="00913461" w:rsidRPr="00266EA8" w:rsidRDefault="00A93A4C" w:rsidP="007A5743">
      <w:pPr>
        <w:widowControl w:val="0"/>
        <w:ind w:firstLine="426"/>
        <w:jc w:val="both"/>
        <w:rPr>
          <w:rFonts w:ascii="Helvetica Neue" w:eastAsia="Helvetica Neue" w:hAnsi="Helvetica Neue"/>
          <w:sz w:val="18"/>
          <w:szCs w:val="18"/>
          <w:lang w:val="pt-BR"/>
        </w:rPr>
      </w:pPr>
      <w:r w:rsidRPr="00266EA8">
        <w:rPr>
          <w:rFonts w:ascii="Helvetica Neue" w:eastAsia="Helvetica Neue" w:hAnsi="Helvetica Neue"/>
          <w:sz w:val="18"/>
          <w:szCs w:val="18"/>
          <w:lang w:val="pt-BR"/>
        </w:rPr>
        <w:t xml:space="preserve">Os achados desse estudo apontaram que durante a reclusão imposta pela pandemia de COVID-19 os atletas apresentaram valores elevados de componentes do estado de humor </w:t>
      </w:r>
      <w:r w:rsidR="6B52BA7F" w:rsidRPr="00266EA8">
        <w:rPr>
          <w:rFonts w:ascii="Helvetica Neue" w:eastAsia="Helvetica Neue" w:hAnsi="Helvetica Neue"/>
          <w:sz w:val="18"/>
          <w:szCs w:val="18"/>
          <w:lang w:val="pt-BR"/>
        </w:rPr>
        <w:t>confusão</w:t>
      </w:r>
      <w:r w:rsidRPr="00266EA8">
        <w:rPr>
          <w:rFonts w:ascii="Helvetica Neue" w:eastAsia="Helvetica Neue" w:hAnsi="Helvetica Neue"/>
          <w:sz w:val="18"/>
          <w:szCs w:val="18"/>
          <w:lang w:val="pt-BR"/>
        </w:rPr>
        <w:t>: tensão,</w:t>
      </w:r>
      <w:r w:rsidR="6B52BA7F" w:rsidRPr="00266EA8">
        <w:rPr>
          <w:rFonts w:ascii="Helvetica Neue" w:eastAsia="Helvetica Neue" w:hAnsi="Helvetica Neue"/>
          <w:sz w:val="18"/>
          <w:szCs w:val="18"/>
          <w:lang w:val="pt-BR"/>
        </w:rPr>
        <w:t xml:space="preserve"> depressão</w:t>
      </w:r>
      <w:r w:rsidRPr="00266EA8">
        <w:rPr>
          <w:rFonts w:ascii="Helvetica Neue" w:eastAsia="Helvetica Neue" w:hAnsi="Helvetica Neue"/>
          <w:sz w:val="18"/>
          <w:szCs w:val="18"/>
          <w:lang w:val="pt-BR"/>
        </w:rPr>
        <w:t>,</w:t>
      </w:r>
      <w:r w:rsidR="6B52BA7F" w:rsidRPr="00266EA8">
        <w:rPr>
          <w:rFonts w:ascii="Helvetica Neue" w:eastAsia="Helvetica Neue" w:hAnsi="Helvetica Neue"/>
          <w:sz w:val="18"/>
          <w:szCs w:val="18"/>
          <w:lang w:val="pt-BR"/>
        </w:rPr>
        <w:t xml:space="preserve"> </w:t>
      </w:r>
      <w:r w:rsidRPr="00266EA8">
        <w:rPr>
          <w:rFonts w:ascii="Helvetica Neue" w:eastAsia="Helvetica Neue" w:hAnsi="Helvetica Neue"/>
          <w:sz w:val="18"/>
          <w:szCs w:val="18"/>
          <w:lang w:val="pt-BR"/>
        </w:rPr>
        <w:t xml:space="preserve">hostilidade, fadiga e confusão, sendo que todos os valores sofreram redução após o retorno das atividades presenciais. </w:t>
      </w:r>
    </w:p>
    <w:p w14:paraId="55F717FF" w14:textId="1605F75B" w:rsidR="00407DE5" w:rsidRPr="00266EA8" w:rsidRDefault="00A93A4C" w:rsidP="007A5743">
      <w:pPr>
        <w:widowControl w:val="0"/>
        <w:ind w:firstLine="426"/>
        <w:jc w:val="both"/>
        <w:rPr>
          <w:rFonts w:ascii="Helvetica Neue" w:eastAsia="Helvetica Neue" w:hAnsi="Helvetica Neue"/>
          <w:sz w:val="18"/>
          <w:szCs w:val="18"/>
          <w:lang w:val="pt-BR"/>
        </w:rPr>
      </w:pPr>
      <w:r w:rsidRPr="00266EA8">
        <w:rPr>
          <w:rFonts w:ascii="Helvetica Neue" w:eastAsia="Helvetica Neue" w:hAnsi="Helvetica Neue"/>
          <w:sz w:val="18"/>
          <w:szCs w:val="18"/>
          <w:lang w:val="pt-BR"/>
        </w:rPr>
        <w:t xml:space="preserve">Apenas o componente vigor apresentou aumento de seus valores avaliados pós reclusão, o que pode se </w:t>
      </w:r>
      <w:proofErr w:type="gramStart"/>
      <w:r w:rsidRPr="00266EA8">
        <w:rPr>
          <w:rFonts w:ascii="Helvetica Neue" w:eastAsia="Helvetica Neue" w:hAnsi="Helvetica Neue"/>
          <w:sz w:val="18"/>
          <w:szCs w:val="18"/>
          <w:lang w:val="pt-BR"/>
        </w:rPr>
        <w:t>justifica</w:t>
      </w:r>
      <w:proofErr w:type="gramEnd"/>
      <w:r w:rsidRPr="00266EA8">
        <w:rPr>
          <w:rFonts w:ascii="Helvetica Neue" w:eastAsia="Helvetica Neue" w:hAnsi="Helvetica Neue"/>
          <w:sz w:val="18"/>
          <w:szCs w:val="18"/>
          <w:lang w:val="pt-BR"/>
        </w:rPr>
        <w:t xml:space="preserve">, haja vista que esse componente é o único da lista que represente um comportamento positivo. </w:t>
      </w:r>
    </w:p>
    <w:p w14:paraId="597A98B2" w14:textId="77777777" w:rsidR="00266EA8" w:rsidRPr="00266EA8" w:rsidRDefault="00266EA8" w:rsidP="004310C5">
      <w:pPr>
        <w:widowControl w:val="0"/>
        <w:ind w:right="141"/>
        <w:rPr>
          <w:rFonts w:ascii="Helvetica Neue" w:eastAsia="Helvetica Neue" w:hAnsi="Helvetica Neue"/>
          <w:sz w:val="18"/>
          <w:szCs w:val="18"/>
          <w:lang w:val="pt-BR"/>
        </w:rPr>
      </w:pPr>
    </w:p>
    <w:p w14:paraId="283B3423" w14:textId="77777777" w:rsidR="00983F8E" w:rsidRPr="00266EA8" w:rsidRDefault="6B52BA7F" w:rsidP="004310C5">
      <w:pPr>
        <w:widowControl w:val="0"/>
        <w:ind w:right="141"/>
        <w:rPr>
          <w:rFonts w:ascii="Helvetica Neue" w:eastAsia="Helvetica Neue" w:hAnsi="Helvetica Neue"/>
          <w:b/>
          <w:bCs/>
          <w:sz w:val="18"/>
          <w:szCs w:val="18"/>
          <w:lang w:val="en-US"/>
        </w:rPr>
      </w:pPr>
      <w:r w:rsidRPr="00266EA8">
        <w:rPr>
          <w:rFonts w:ascii="Helvetica Neue" w:eastAsia="Helvetica Neue" w:hAnsi="Helvetica Neue"/>
          <w:b/>
          <w:bCs/>
          <w:sz w:val="18"/>
          <w:szCs w:val="18"/>
          <w:lang w:val="en-US"/>
        </w:rPr>
        <w:t>Referências</w:t>
      </w:r>
    </w:p>
    <w:p w14:paraId="024BE482" w14:textId="77777777" w:rsidR="003C17CB" w:rsidRPr="00266EA8" w:rsidRDefault="003C17CB" w:rsidP="004310C5">
      <w:pPr>
        <w:widowControl w:val="0"/>
        <w:ind w:left="141" w:right="141"/>
        <w:rPr>
          <w:rFonts w:ascii="Helvetica Neue" w:eastAsia="Helvetica Neue" w:hAnsi="Helvetica Neue"/>
          <w:b/>
          <w:bCs/>
          <w:sz w:val="18"/>
          <w:szCs w:val="18"/>
          <w:lang w:val="en-US"/>
        </w:rPr>
      </w:pPr>
    </w:p>
    <w:p w14:paraId="3489EEC6" w14:textId="77777777" w:rsidR="003C17CB" w:rsidRPr="00266EA8" w:rsidRDefault="6B52BA7F" w:rsidP="004310C5">
      <w:pPr>
        <w:pStyle w:val="NormalWeb"/>
        <w:spacing w:before="0" w:beforeAutospacing="0" w:after="0" w:afterAutospacing="0"/>
        <w:ind w:right="20"/>
        <w:rPr>
          <w:rFonts w:ascii="Helvetica Neue" w:hAnsi="Helvetica Neue"/>
          <w:color w:val="000000"/>
          <w:sz w:val="18"/>
          <w:szCs w:val="18"/>
          <w:lang w:val="en-US"/>
        </w:rPr>
      </w:pPr>
      <w:r w:rsidRPr="00266EA8">
        <w:rPr>
          <w:rFonts w:ascii="Helvetica Neue" w:hAnsi="Helvetica Neue"/>
          <w:color w:val="000000" w:themeColor="text1"/>
          <w:sz w:val="18"/>
          <w:szCs w:val="18"/>
          <w:lang w:val="en-US"/>
        </w:rPr>
        <w:t>BOURDON, P.; CARDINALE, M. Monitoring Athlete Training Loads: Consensus Statement. Journal of Sports, v.12, p. 161–170, 2017.</w:t>
      </w:r>
    </w:p>
    <w:p w14:paraId="2A99E778" w14:textId="77777777" w:rsidR="003C17CB" w:rsidRPr="00266EA8" w:rsidRDefault="003C17CB" w:rsidP="004310C5">
      <w:pPr>
        <w:pStyle w:val="NormalWeb"/>
        <w:spacing w:before="0" w:beforeAutospacing="0" w:after="0" w:afterAutospacing="0"/>
        <w:rPr>
          <w:rFonts w:ascii="Helvetica Neue" w:hAnsi="Helvetica Neue"/>
          <w:color w:val="000000" w:themeColor="text1"/>
          <w:sz w:val="18"/>
          <w:szCs w:val="18"/>
        </w:rPr>
      </w:pPr>
      <w:r w:rsidRPr="00266EA8">
        <w:rPr>
          <w:rFonts w:ascii="Helvetica Neue" w:hAnsi="Helvetica Neue"/>
          <w:color w:val="000000"/>
          <w:sz w:val="18"/>
          <w:szCs w:val="18"/>
          <w:shd w:val="clear" w:color="auto" w:fill="FFFFFF"/>
          <w:lang w:val="en-US"/>
        </w:rPr>
        <w:t xml:space="preserve">LEITE, G. S. et al. </w:t>
      </w:r>
      <w:r w:rsidRPr="00266EA8">
        <w:rPr>
          <w:rFonts w:ascii="Helvetica Neue" w:hAnsi="Helvetica Neue"/>
          <w:color w:val="000000"/>
          <w:sz w:val="18"/>
          <w:szCs w:val="18"/>
          <w:shd w:val="clear" w:color="auto" w:fill="FFFFFF"/>
        </w:rPr>
        <w:t xml:space="preserve">Relação entre estados de humor, variabilidade da frequência cardíaca e creatina quinase de para-atletas brasileiros. </w:t>
      </w:r>
      <w:r w:rsidRPr="00266EA8">
        <w:rPr>
          <w:rFonts w:ascii="Helvetica Neue" w:hAnsi="Helvetica Neue"/>
          <w:color w:val="000000"/>
          <w:sz w:val="18"/>
          <w:szCs w:val="18"/>
        </w:rPr>
        <w:t>Revista da Educação Física/UEM</w:t>
      </w:r>
      <w:r w:rsidRPr="00266EA8">
        <w:rPr>
          <w:rFonts w:ascii="Helvetica Neue" w:hAnsi="Helvetica Neue"/>
          <w:color w:val="000000"/>
          <w:sz w:val="18"/>
          <w:szCs w:val="18"/>
          <w:shd w:val="clear" w:color="auto" w:fill="FFFFFF"/>
        </w:rPr>
        <w:t>, 2013.</w:t>
      </w:r>
    </w:p>
    <w:p w14:paraId="6D51A049" w14:textId="77777777" w:rsidR="00803859" w:rsidRPr="00266EA8" w:rsidRDefault="6B52BA7F" w:rsidP="004310C5">
      <w:pPr>
        <w:pStyle w:val="NormalWeb"/>
        <w:spacing w:before="0" w:beforeAutospacing="0" w:after="0" w:afterAutospacing="0"/>
        <w:ind w:right="20"/>
        <w:rPr>
          <w:rFonts w:ascii="Helvetica Neue" w:hAnsi="Helvetica Neue"/>
          <w:color w:val="000000" w:themeColor="text1"/>
          <w:sz w:val="18"/>
          <w:szCs w:val="18"/>
        </w:rPr>
      </w:pPr>
      <w:r w:rsidRPr="00266EA8">
        <w:rPr>
          <w:rFonts w:ascii="Helvetica Neue" w:hAnsi="Helvetica Neue"/>
          <w:color w:val="000000" w:themeColor="text1"/>
          <w:sz w:val="18"/>
          <w:szCs w:val="18"/>
        </w:rPr>
        <w:t>ROHLFS, I. C. P. D. M. et al. Aplicação de instrumentos de avaliação de estados de humor na detecção da síndrome do excesso de treinamento. Revista Brasileira de Medicina do Esporte, v. 10, n. 2, p. 176–181, 2004.</w:t>
      </w:r>
    </w:p>
    <w:p w14:paraId="6F7F0B79" w14:textId="77777777" w:rsidR="003C17CB" w:rsidRPr="00266EA8" w:rsidRDefault="6B52BA7F" w:rsidP="004310C5">
      <w:pPr>
        <w:pStyle w:val="NormalWeb"/>
        <w:spacing w:before="0" w:beforeAutospacing="0" w:after="0" w:afterAutospacing="0"/>
        <w:rPr>
          <w:rFonts w:ascii="Helvetica Neue" w:hAnsi="Helvetica Neue"/>
          <w:color w:val="000000" w:themeColor="text1"/>
          <w:sz w:val="18"/>
          <w:szCs w:val="18"/>
        </w:rPr>
      </w:pPr>
      <w:r w:rsidRPr="00266EA8">
        <w:rPr>
          <w:rFonts w:ascii="Helvetica Neue" w:hAnsi="Helvetica Neue"/>
          <w:color w:val="000000" w:themeColor="text1"/>
          <w:sz w:val="18"/>
          <w:szCs w:val="18"/>
        </w:rPr>
        <w:t xml:space="preserve">SMITH, M. R. et al. </w:t>
      </w:r>
      <w:r w:rsidRPr="00266EA8">
        <w:rPr>
          <w:rFonts w:ascii="Helvetica Neue" w:hAnsi="Helvetica Neue"/>
          <w:color w:val="000000" w:themeColor="text1"/>
          <w:sz w:val="18"/>
          <w:szCs w:val="18"/>
          <w:lang w:val="en-US"/>
        </w:rPr>
        <w:t xml:space="preserve">Mental fatigue impairs soccer-specific physical and technical performance. </w:t>
      </w:r>
      <w:r w:rsidRPr="00266EA8">
        <w:rPr>
          <w:rFonts w:ascii="Helvetica Neue" w:hAnsi="Helvetica Neue"/>
          <w:color w:val="000000" w:themeColor="text1"/>
          <w:sz w:val="18"/>
          <w:szCs w:val="18"/>
        </w:rPr>
        <w:t xml:space="preserve">Medicine </w:t>
      </w:r>
      <w:proofErr w:type="spellStart"/>
      <w:r w:rsidRPr="00266EA8">
        <w:rPr>
          <w:rFonts w:ascii="Helvetica Neue" w:hAnsi="Helvetica Neue"/>
          <w:color w:val="000000" w:themeColor="text1"/>
          <w:sz w:val="18"/>
          <w:szCs w:val="18"/>
        </w:rPr>
        <w:t>and</w:t>
      </w:r>
      <w:proofErr w:type="spellEnd"/>
      <w:r w:rsidRPr="00266EA8">
        <w:rPr>
          <w:rFonts w:ascii="Helvetica Neue" w:hAnsi="Helvetica Neue"/>
          <w:color w:val="000000" w:themeColor="text1"/>
          <w:sz w:val="18"/>
          <w:szCs w:val="18"/>
        </w:rPr>
        <w:t xml:space="preserve"> Science in Sports </w:t>
      </w:r>
      <w:proofErr w:type="spellStart"/>
      <w:r w:rsidRPr="00266EA8">
        <w:rPr>
          <w:rFonts w:ascii="Helvetica Neue" w:hAnsi="Helvetica Neue"/>
          <w:color w:val="000000" w:themeColor="text1"/>
          <w:sz w:val="18"/>
          <w:szCs w:val="18"/>
        </w:rPr>
        <w:t>and</w:t>
      </w:r>
      <w:proofErr w:type="spellEnd"/>
      <w:r w:rsidRPr="00266EA8">
        <w:rPr>
          <w:rFonts w:ascii="Helvetica Neue" w:hAnsi="Helvetica Neue"/>
          <w:color w:val="000000" w:themeColor="text1"/>
          <w:sz w:val="18"/>
          <w:szCs w:val="18"/>
        </w:rPr>
        <w:t xml:space="preserve"> </w:t>
      </w:r>
      <w:proofErr w:type="spellStart"/>
      <w:r w:rsidRPr="00266EA8">
        <w:rPr>
          <w:rFonts w:ascii="Helvetica Neue" w:hAnsi="Helvetica Neue"/>
          <w:color w:val="000000" w:themeColor="text1"/>
          <w:sz w:val="18"/>
          <w:szCs w:val="18"/>
        </w:rPr>
        <w:t>Exercise</w:t>
      </w:r>
      <w:proofErr w:type="spellEnd"/>
      <w:r w:rsidRPr="00266EA8">
        <w:rPr>
          <w:rFonts w:ascii="Helvetica Neue" w:hAnsi="Helvetica Neue"/>
          <w:color w:val="000000" w:themeColor="text1"/>
          <w:sz w:val="18"/>
          <w:szCs w:val="18"/>
        </w:rPr>
        <w:t>, 48(2), 267276, 2016.</w:t>
      </w:r>
    </w:p>
    <w:p w14:paraId="77E82401" w14:textId="77777777" w:rsidR="00983F8E" w:rsidRPr="00266EA8" w:rsidRDefault="6B52BA7F" w:rsidP="004310C5">
      <w:pPr>
        <w:pStyle w:val="NormalWeb"/>
        <w:widowControl w:val="0"/>
        <w:spacing w:before="0" w:beforeAutospacing="0" w:after="0" w:afterAutospacing="0"/>
        <w:ind w:right="20"/>
        <w:rPr>
          <w:rFonts w:ascii="Helvetica Neue" w:eastAsia="Arial" w:hAnsi="Helvetica Neue"/>
          <w:color w:val="000000" w:themeColor="text1"/>
          <w:sz w:val="18"/>
          <w:szCs w:val="18"/>
        </w:rPr>
      </w:pPr>
      <w:r w:rsidRPr="00266EA8">
        <w:rPr>
          <w:rFonts w:ascii="Helvetica Neue" w:eastAsia="Arial" w:hAnsi="Helvetica Neue"/>
          <w:color w:val="000000" w:themeColor="text1"/>
          <w:sz w:val="18"/>
          <w:szCs w:val="18"/>
        </w:rPr>
        <w:t>THOMAS, J. R.; NELSON, J. K.; SILVERMAN, S. J. Métodos de pesquisa em atividade física. Artmed Editora, 2012.</w:t>
      </w:r>
    </w:p>
    <w:p w14:paraId="1FBA2EBB" w14:textId="77777777" w:rsidR="00983F8E" w:rsidRPr="00266EA8" w:rsidRDefault="6B52BA7F" w:rsidP="004310C5">
      <w:pPr>
        <w:pStyle w:val="NormalWeb"/>
        <w:widowControl w:val="0"/>
        <w:spacing w:before="0" w:beforeAutospacing="0" w:after="0" w:afterAutospacing="0"/>
        <w:ind w:right="20"/>
        <w:rPr>
          <w:rFonts w:ascii="Helvetica Neue" w:eastAsia="Arial" w:hAnsi="Helvetica Neue"/>
          <w:sz w:val="18"/>
          <w:szCs w:val="18"/>
        </w:rPr>
      </w:pPr>
      <w:r w:rsidRPr="00266EA8">
        <w:rPr>
          <w:rFonts w:ascii="Helvetica Neue" w:eastAsia="Arial" w:hAnsi="Helvetica Neue"/>
          <w:sz w:val="18"/>
          <w:szCs w:val="18"/>
        </w:rPr>
        <w:t xml:space="preserve">GALVANI, E. Estudo comparativo dos elementos do balanço hídrico climatológico para duas cidades do estado de são </w:t>
      </w:r>
      <w:proofErr w:type="spellStart"/>
      <w:r w:rsidRPr="00266EA8">
        <w:rPr>
          <w:rFonts w:ascii="Helvetica Neue" w:eastAsia="Arial" w:hAnsi="Helvetica Neue"/>
          <w:sz w:val="18"/>
          <w:szCs w:val="18"/>
        </w:rPr>
        <w:t>paulo</w:t>
      </w:r>
      <w:proofErr w:type="spellEnd"/>
      <w:r w:rsidRPr="00266EA8">
        <w:rPr>
          <w:rFonts w:ascii="Helvetica Neue" w:eastAsia="Arial" w:hAnsi="Helvetica Neue"/>
          <w:sz w:val="18"/>
          <w:szCs w:val="18"/>
        </w:rPr>
        <w:t xml:space="preserve"> e para paris. Confins </w:t>
      </w:r>
      <w:proofErr w:type="gramStart"/>
      <w:r w:rsidRPr="00266EA8">
        <w:rPr>
          <w:rFonts w:ascii="Helvetica Neue" w:eastAsia="Arial" w:hAnsi="Helvetica Neue"/>
          <w:sz w:val="18"/>
          <w:szCs w:val="18"/>
        </w:rPr>
        <w:t>[Online</w:t>
      </w:r>
      <w:proofErr w:type="gramEnd"/>
      <w:r w:rsidRPr="00266EA8">
        <w:rPr>
          <w:rFonts w:ascii="Helvetica Neue" w:eastAsia="Arial" w:hAnsi="Helvetica Neue"/>
          <w:sz w:val="18"/>
          <w:szCs w:val="18"/>
        </w:rPr>
        <w:t xml:space="preserve">], v. 4, n. 4, p. 1–106, 2008. Disponível em: http://confins.revues.org/4733&gt;.doi:10.400/confins.4733. Acesso em: 19 </w:t>
      </w:r>
      <w:proofErr w:type="gramStart"/>
      <w:r w:rsidRPr="00266EA8">
        <w:rPr>
          <w:rFonts w:ascii="Helvetica Neue" w:eastAsia="Arial" w:hAnsi="Helvetica Neue"/>
          <w:sz w:val="18"/>
          <w:szCs w:val="18"/>
        </w:rPr>
        <w:t>Abril</w:t>
      </w:r>
      <w:proofErr w:type="gramEnd"/>
      <w:r w:rsidRPr="00266EA8">
        <w:rPr>
          <w:rFonts w:ascii="Helvetica Neue" w:eastAsia="Arial" w:hAnsi="Helvetica Neue"/>
          <w:sz w:val="18"/>
          <w:szCs w:val="18"/>
        </w:rPr>
        <w:t>. 2019.</w:t>
      </w:r>
    </w:p>
    <w:p w14:paraId="449F72DB" w14:textId="1CE360EE" w:rsidR="00983F8E" w:rsidRPr="004310C5" w:rsidRDefault="6B52BA7F" w:rsidP="004310C5">
      <w:pPr>
        <w:widowControl w:val="0"/>
        <w:ind w:right="141"/>
        <w:rPr>
          <w:rFonts w:eastAsia="Arial"/>
          <w:sz w:val="22"/>
          <w:szCs w:val="22"/>
        </w:rPr>
      </w:pPr>
      <w:r w:rsidRPr="00266EA8">
        <w:rPr>
          <w:rFonts w:ascii="Helvetica Neue" w:eastAsia="Arial" w:hAnsi="Helvetica Neue"/>
          <w:sz w:val="18"/>
          <w:szCs w:val="18"/>
          <w:lang w:val="pt-BR"/>
        </w:rPr>
        <w:t xml:space="preserve">INSTRUMENTS, N. </w:t>
      </w:r>
      <w:r w:rsidRPr="00266EA8">
        <w:rPr>
          <w:rFonts w:ascii="Helvetica Neue" w:eastAsia="Arial" w:hAnsi="Helvetica Neue"/>
          <w:i/>
          <w:iCs/>
          <w:sz w:val="18"/>
          <w:szCs w:val="18"/>
          <w:lang w:val="pt-BR"/>
        </w:rPr>
        <w:t xml:space="preserve">Data </w:t>
      </w:r>
      <w:proofErr w:type="spellStart"/>
      <w:r w:rsidRPr="00266EA8">
        <w:rPr>
          <w:rFonts w:ascii="Helvetica Neue" w:eastAsia="Arial" w:hAnsi="Helvetica Neue"/>
          <w:i/>
          <w:iCs/>
          <w:sz w:val="18"/>
          <w:szCs w:val="18"/>
          <w:lang w:val="pt-BR"/>
        </w:rPr>
        <w:t>Acquisition</w:t>
      </w:r>
      <w:proofErr w:type="spellEnd"/>
      <w:r w:rsidRPr="00266EA8">
        <w:rPr>
          <w:rFonts w:ascii="Helvetica Neue" w:eastAsia="Arial" w:hAnsi="Helvetica Neue"/>
          <w:sz w:val="18"/>
          <w:szCs w:val="18"/>
          <w:lang w:val="pt-BR"/>
        </w:rPr>
        <w:t>. [</w:t>
      </w:r>
      <w:proofErr w:type="spellStart"/>
      <w:r w:rsidRPr="00266EA8">
        <w:rPr>
          <w:rFonts w:ascii="Helvetica Neue" w:eastAsia="Arial" w:hAnsi="Helvetica Neue"/>
          <w:sz w:val="18"/>
          <w:szCs w:val="18"/>
          <w:lang w:val="pt-BR"/>
        </w:rPr>
        <w:t>S.l</w:t>
      </w:r>
      <w:proofErr w:type="spellEnd"/>
      <w:r w:rsidRPr="00266EA8">
        <w:rPr>
          <w:rFonts w:ascii="Helvetica Neue" w:eastAsia="Arial" w:hAnsi="Helvetica Neue"/>
          <w:sz w:val="18"/>
          <w:szCs w:val="18"/>
          <w:lang w:val="pt-BR"/>
        </w:rPr>
        <w:t xml:space="preserve">.], 2019. </w:t>
      </w:r>
      <w:r w:rsidRPr="00266EA8">
        <w:rPr>
          <w:rFonts w:ascii="Helvetica Neue" w:eastAsia="Arial" w:hAnsi="Helvetica Neue"/>
          <w:sz w:val="18"/>
          <w:szCs w:val="18"/>
        </w:rPr>
        <w:t>Disponível em: &lt;</w:t>
      </w:r>
      <w:r w:rsidR="007A5743" w:rsidRPr="001014B2">
        <w:rPr>
          <w:rFonts w:ascii="Helvetica Neue" w:eastAsia="Arial" w:hAnsi="Helvetica Neue"/>
          <w:sz w:val="18"/>
          <w:szCs w:val="18"/>
        </w:rPr>
        <w:t>http://www.ni.com/pt-br/shop/select/</w:t>
      </w:r>
      <w:r w:rsidRPr="00266EA8">
        <w:rPr>
          <w:rFonts w:ascii="Helvetica Neue" w:eastAsia="Arial" w:hAnsi="Helvetica Neue"/>
          <w:sz w:val="18"/>
          <w:szCs w:val="18"/>
        </w:rPr>
        <w:t xml:space="preserve"> compactdaq-controller&gt;. Acesso em: 19 Abr</w:t>
      </w:r>
      <w:r w:rsidRPr="004310C5">
        <w:rPr>
          <w:rFonts w:eastAsia="Arial"/>
          <w:sz w:val="22"/>
          <w:szCs w:val="22"/>
        </w:rPr>
        <w:t>il. 2019</w:t>
      </w:r>
      <w:r w:rsidR="003363FB" w:rsidRPr="004310C5">
        <w:rPr>
          <w:rFonts w:eastAsia="Arial"/>
          <w:sz w:val="22"/>
          <w:szCs w:val="22"/>
        </w:rPr>
        <w:t>.</w:t>
      </w:r>
    </w:p>
    <w:sectPr w:rsidR="00983F8E" w:rsidRPr="004310C5" w:rsidSect="00636BEB">
      <w:headerReference w:type="default" r:id="rId8"/>
      <w:footerReference w:type="default" r:id="rId9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0ADB" w14:textId="77777777" w:rsidR="00450D21" w:rsidRDefault="00450D21">
      <w:r>
        <w:separator/>
      </w:r>
    </w:p>
  </w:endnote>
  <w:endnote w:type="continuationSeparator" w:id="0">
    <w:p w14:paraId="6151A7D8" w14:textId="77777777" w:rsidR="00450D21" w:rsidRDefault="0045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451F" w14:textId="77777777" w:rsidR="00983F8E" w:rsidRDefault="00983F8E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16B68D42" w14:textId="77777777" w:rsidR="00983F8E" w:rsidRDefault="00E4707B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30F6F086" wp14:editId="0C76051F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4215" w14:textId="77777777" w:rsidR="00450D21" w:rsidRDefault="00450D21">
      <w:r>
        <w:separator/>
      </w:r>
    </w:p>
  </w:footnote>
  <w:footnote w:type="continuationSeparator" w:id="0">
    <w:p w14:paraId="4EC7E518" w14:textId="77777777" w:rsidR="00450D21" w:rsidRDefault="0045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D0D1" w14:textId="77777777" w:rsidR="00983F8E" w:rsidRDefault="00E4707B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686C747A" wp14:editId="23BD51C6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35C0"/>
    <w:multiLevelType w:val="multilevel"/>
    <w:tmpl w:val="8BB88B54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49A469F2"/>
    <w:multiLevelType w:val="multilevel"/>
    <w:tmpl w:val="4A367EE0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670D38DB"/>
    <w:multiLevelType w:val="multilevel"/>
    <w:tmpl w:val="E47E7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FCE6538"/>
    <w:multiLevelType w:val="multilevel"/>
    <w:tmpl w:val="B0CCFFC2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E68D73"/>
    <w:rsid w:val="000124D3"/>
    <w:rsid w:val="000D465D"/>
    <w:rsid w:val="001014B2"/>
    <w:rsid w:val="00181789"/>
    <w:rsid w:val="001C0FCC"/>
    <w:rsid w:val="002071D3"/>
    <w:rsid w:val="00207B10"/>
    <w:rsid w:val="00266EA8"/>
    <w:rsid w:val="003363FB"/>
    <w:rsid w:val="00351642"/>
    <w:rsid w:val="003973ED"/>
    <w:rsid w:val="003C17CB"/>
    <w:rsid w:val="003C7854"/>
    <w:rsid w:val="00407DE5"/>
    <w:rsid w:val="004310C5"/>
    <w:rsid w:val="00431253"/>
    <w:rsid w:val="00450D21"/>
    <w:rsid w:val="004806E4"/>
    <w:rsid w:val="00485DF1"/>
    <w:rsid w:val="004E4FF3"/>
    <w:rsid w:val="005347ED"/>
    <w:rsid w:val="00544A5C"/>
    <w:rsid w:val="005B5FD3"/>
    <w:rsid w:val="00636BEB"/>
    <w:rsid w:val="00745347"/>
    <w:rsid w:val="00745B48"/>
    <w:rsid w:val="007A5743"/>
    <w:rsid w:val="00803859"/>
    <w:rsid w:val="00837D2C"/>
    <w:rsid w:val="008460AD"/>
    <w:rsid w:val="008F13C8"/>
    <w:rsid w:val="00913461"/>
    <w:rsid w:val="00983F8E"/>
    <w:rsid w:val="009C600A"/>
    <w:rsid w:val="00A93A4C"/>
    <w:rsid w:val="00B15104"/>
    <w:rsid w:val="00B20EA8"/>
    <w:rsid w:val="00B21D4C"/>
    <w:rsid w:val="00B55068"/>
    <w:rsid w:val="00B60992"/>
    <w:rsid w:val="00BC2A02"/>
    <w:rsid w:val="00CC39F8"/>
    <w:rsid w:val="00D368DB"/>
    <w:rsid w:val="00D405C7"/>
    <w:rsid w:val="00DB02FE"/>
    <w:rsid w:val="00DC20E0"/>
    <w:rsid w:val="00DE1EBC"/>
    <w:rsid w:val="00DF5C20"/>
    <w:rsid w:val="00E165EC"/>
    <w:rsid w:val="00E4707B"/>
    <w:rsid w:val="00EB6246"/>
    <w:rsid w:val="00ED6815"/>
    <w:rsid w:val="00F14806"/>
    <w:rsid w:val="00F37800"/>
    <w:rsid w:val="00F40CE8"/>
    <w:rsid w:val="2EE68D73"/>
    <w:rsid w:val="3C964213"/>
    <w:rsid w:val="6B52B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7B5E"/>
  <w15:docId w15:val="{897E7A1B-E449-A74E-8153-E165C9A3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EB"/>
  </w:style>
  <w:style w:type="paragraph" w:styleId="Ttulo1">
    <w:name w:val="heading 1"/>
    <w:basedOn w:val="Normal"/>
    <w:next w:val="Normal"/>
    <w:uiPriority w:val="9"/>
    <w:qFormat/>
    <w:rsid w:val="00636B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36B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36B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36BE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36B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36B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636BE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636B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636B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03859"/>
    <w:pPr>
      <w:spacing w:before="100" w:beforeAutospacing="1" w:after="100" w:afterAutospacing="1"/>
    </w:pPr>
    <w:rPr>
      <w:lang w:val="pt-BR"/>
    </w:rPr>
  </w:style>
  <w:style w:type="table" w:styleId="Tabelacomgrade">
    <w:name w:val="Table Grid"/>
    <w:basedOn w:val="Tabelanormal"/>
    <w:uiPriority w:val="39"/>
    <w:rsid w:val="00D405C7"/>
    <w:rPr>
      <w:rFonts w:asciiTheme="minorHAnsi" w:eastAsiaTheme="minorHAnsi" w:hAnsiTheme="minorHAnsi" w:cstheme="minorBidi"/>
      <w:sz w:val="22"/>
      <w:szCs w:val="22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05C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37800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F3780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F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FF3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7A5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748773-B53E-4850-A021-44776583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1177</Words>
  <Characters>6356</Characters>
  <Application>Microsoft Office Word</Application>
  <DocSecurity>0</DocSecurity>
  <Lines>52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cecilia danielle bezerra oliveira</cp:lastModifiedBy>
  <cp:revision>2</cp:revision>
  <dcterms:created xsi:type="dcterms:W3CDTF">2021-10-29T16:43:00Z</dcterms:created>
  <dcterms:modified xsi:type="dcterms:W3CDTF">2021-10-29T16:43:00Z</dcterms:modified>
</cp:coreProperties>
</file>