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DB1" w14:textId="4B6D30B9" w:rsidR="004E3F7A" w:rsidRDefault="00B13ACD" w:rsidP="00B13A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bookmarkStart w:id="0" w:name="_Hlk80610409"/>
      <w:bookmarkEnd w:id="0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MIOCARDITE NECROHEMORR</w:t>
      </w:r>
      <w:r w:rsidR="00457BF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Á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GICA ASSOCIADA A FIBROSE, VASCULITE E NECROSE FIBRIN</w:t>
      </w:r>
      <w:r w:rsidR="00C72BA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Ó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IDE EM UM SUÍNO</w:t>
      </w:r>
    </w:p>
    <w:p w14:paraId="3D648B20" w14:textId="77777777" w:rsidR="00B13ACD" w:rsidRDefault="00B13ACD" w:rsidP="00B13A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164553DC" w14:textId="1E7BF865" w:rsidR="004E3F7A" w:rsidRDefault="00C6624C" w:rsidP="00C66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MARIA GABRIELA S. ERNESTO (IFPB, Campus Sousa), DANILO R. TAVARES (IFPB, Campus Sousa), </w:t>
      </w:r>
      <w:r w:rsidRPr="00C6624C">
        <w:rPr>
          <w:rFonts w:ascii="Helvetica Neue" w:eastAsia="Helvetica Neue" w:hAnsi="Helvetica Neue" w:cs="Helvetica Neue"/>
          <w:color w:val="000000"/>
          <w:sz w:val="18"/>
          <w:szCs w:val="18"/>
        </w:rPr>
        <w:t>HODIAS S</w:t>
      </w:r>
      <w:r w:rsidR="002D6547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Pr="00C662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OLIVEIRA FILHO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Sousa), </w:t>
      </w:r>
      <w:r w:rsidRPr="00C6624C">
        <w:rPr>
          <w:rFonts w:ascii="Helvetica Neue" w:eastAsia="Helvetica Neue" w:hAnsi="Helvetica Neue" w:cs="Helvetica Neue"/>
          <w:color w:val="000000"/>
          <w:sz w:val="18"/>
          <w:szCs w:val="18"/>
        </w:rPr>
        <w:t>ISABELA C</w:t>
      </w:r>
      <w:r w:rsidR="002D6547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Pr="00C662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MATIAS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Sousa), </w:t>
      </w:r>
      <w:r w:rsidRPr="00C6624C">
        <w:rPr>
          <w:rFonts w:ascii="Helvetica Neue" w:eastAsia="Helvetica Neue" w:hAnsi="Helvetica Neue" w:cs="Helvetica Neue"/>
          <w:color w:val="000000"/>
          <w:sz w:val="18"/>
          <w:szCs w:val="18"/>
        </w:rPr>
        <w:t>LAYNASLAN A</w:t>
      </w:r>
      <w:r w:rsidR="002D6547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Pr="00C662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SOARES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(UFPB, Campus Patos), </w:t>
      </w:r>
      <w:r w:rsidRPr="00C662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LISANKA </w:t>
      </w:r>
      <w:r w:rsidR="002D6547">
        <w:rPr>
          <w:rFonts w:ascii="Helvetica Neue" w:eastAsia="Helvetica Neue" w:hAnsi="Helvetica Neue" w:cs="Helvetica Neue"/>
          <w:color w:val="000000"/>
          <w:sz w:val="18"/>
          <w:szCs w:val="18"/>
        </w:rPr>
        <w:t>A.</w:t>
      </w:r>
      <w:r w:rsidRPr="00C662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MAIA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Sousa).</w:t>
      </w:r>
    </w:p>
    <w:p w14:paraId="02711F22" w14:textId="77777777" w:rsidR="001A268A" w:rsidRDefault="001A26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</w:p>
    <w:p w14:paraId="36DCD0B9" w14:textId="65E69A33" w:rsidR="00C6624C" w:rsidRPr="00C6624C" w:rsidRDefault="00C66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Cs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 xml:space="preserve">gabriela.sousa@academico.ifpb.edu.br, danilo.rufino@academico.ifpb.edu.br, </w:t>
      </w:r>
      <w:r w:rsidRPr="00C6624C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hodiasfilho2@gmail.com</w:t>
      </w:r>
      <w:r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 xml:space="preserve">, </w:t>
      </w:r>
      <w:r w:rsidRPr="00C6624C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isabelacm.vet@gmail.com</w:t>
      </w:r>
      <w:r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 xml:space="preserve">, </w:t>
      </w:r>
      <w:r w:rsidRPr="00C6624C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laynaslanabreu@gmail.com</w:t>
      </w:r>
      <w:r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 xml:space="preserve">, </w:t>
      </w:r>
      <w:r w:rsidR="002D6547" w:rsidRPr="002D6547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lisanka.maia@ifpb.edu.br</w:t>
      </w:r>
      <w:r w:rsidR="002D6547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 xml:space="preserve">. </w:t>
      </w:r>
    </w:p>
    <w:p w14:paraId="5D4E1C3F" w14:textId="4B0C6DCB" w:rsidR="00AE77D0" w:rsidRDefault="00DC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AE77D0" w:rsidRPr="00AE77D0">
        <w:rPr>
          <w:rFonts w:ascii="Helvetica Neue" w:eastAsia="Helvetica Neue" w:hAnsi="Helvetica Neue" w:cs="Helvetica Neue"/>
          <w:color w:val="000000"/>
          <w:sz w:val="16"/>
          <w:szCs w:val="16"/>
        </w:rPr>
        <w:t>5.05.03.00-6</w:t>
      </w:r>
      <w:r w:rsidR="00AE77D0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Patologia Animal</w:t>
      </w:r>
    </w:p>
    <w:p w14:paraId="189E84D1" w14:textId="415A7F39" w:rsidR="003E7662" w:rsidRDefault="00DC2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3E7662">
        <w:rPr>
          <w:rFonts w:ascii="Helvetica Neue" w:eastAsia="Helvetica Neue" w:hAnsi="Helvetica Neue" w:cs="Helvetica Neue"/>
          <w:color w:val="000000"/>
          <w:sz w:val="16"/>
          <w:szCs w:val="16"/>
        </w:rPr>
        <w:t>Inflamação; Miocárdio; Miocardite viral; Células inflamatórias.</w:t>
      </w:r>
      <w:r w:rsidR="00C6624C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</w:p>
    <w:p w14:paraId="1459F6EF" w14:textId="77777777" w:rsidR="004E3F7A" w:rsidRDefault="004E3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A62DA5B" w14:textId="77777777" w:rsidR="00B13ACD" w:rsidRPr="00457BF3" w:rsidRDefault="00DC2782" w:rsidP="001649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4DE91743" w14:textId="4BEBB64E" w:rsidR="00314359" w:rsidRDefault="00452964" w:rsidP="008315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142"/>
        <w:jc w:val="both"/>
        <w:rPr>
          <w:rStyle w:val="eop"/>
          <w:rFonts w:ascii="Helvetica Neue" w:hAnsi="Helvetica Neue"/>
          <w:color w:val="000000"/>
          <w:sz w:val="18"/>
          <w:szCs w:val="18"/>
          <w:shd w:val="clear" w:color="auto" w:fill="FFFFFF"/>
        </w:rPr>
      </w:pPr>
      <w:bookmarkStart w:id="1" w:name="_Hlk80649489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Miocardite é o processo inflamatório</w:t>
      </w:r>
      <w:r w:rsidR="0045369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do músculo cardíaco, que pode abranger os miócitos (células musculares localizadas no miocárdio), o interstício, vasos sanguíneos e/ou até mesmo o pericárdio. Pode ser focal, multifocal ou difusa e o tipo de inflamação varia de acordo com a etiologia. Dentre as principais causas de miocardite destacam-se as  infecções por vírus, bactérias, protozoários, larvas e/ou doenças sistêmicas (FIGUEIREDO et al., 2004; </w:t>
      </w:r>
      <w:r w:rsidR="00314359">
        <w:rPr>
          <w:rStyle w:val="normaltextrun"/>
          <w:rFonts w:ascii="Helvetica Neue" w:hAnsi="Helvetica Neue"/>
          <w:color w:val="000000"/>
          <w:sz w:val="18"/>
          <w:szCs w:val="18"/>
          <w:bdr w:val="none" w:sz="0" w:space="0" w:color="auto" w:frame="1"/>
        </w:rPr>
        <w:t>LIMA, 2017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), além de processos  não infecciosos (MONTERA et al., 2013). Em su</w:t>
      </w:r>
      <w:r w:rsidR="00453690">
        <w:rPr>
          <w:rFonts w:ascii="Helvetica Neue" w:eastAsia="Helvetica Neue" w:hAnsi="Helvetica Neue" w:cs="Helvetica Neue"/>
          <w:color w:val="000000"/>
          <w:sz w:val="18"/>
          <w:szCs w:val="18"/>
        </w:rPr>
        <w:t>í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nos, casos de miocardite foram descritos associados ao vírus da encefalomiocardite, parvovírus suíno e circovírus suíno tipo 2 (PCV – 2), sendo responsáveis por  perdas de animais em  plantéis e consequentemente  prejuízos econômicos</w:t>
      </w:r>
      <w:r w:rsidR="0031435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bookmarkStart w:id="2" w:name="_Hlk80650603"/>
      <w:r w:rsidR="00314359">
        <w:rPr>
          <w:rStyle w:val="normaltextrun"/>
          <w:rFonts w:ascii="Helvetica Neue" w:hAnsi="Helvetica Neue"/>
          <w:color w:val="000000"/>
          <w:sz w:val="18"/>
          <w:szCs w:val="18"/>
          <w:shd w:val="clear" w:color="auto" w:fill="FFFFFF"/>
        </w:rPr>
        <w:t>MILLER e GAL, 2018</w:t>
      </w:r>
      <w:bookmarkEnd w:id="2"/>
      <w:r w:rsidR="00314359">
        <w:rPr>
          <w:rStyle w:val="normaltextrun"/>
          <w:rFonts w:ascii="Helvetica Neue" w:hAnsi="Helvetica Neue"/>
          <w:color w:val="000000"/>
          <w:sz w:val="18"/>
          <w:szCs w:val="18"/>
          <w:shd w:val="clear" w:color="auto" w:fill="FFFFFF"/>
        </w:rPr>
        <w:t>; VASCONCELOS, 2018).</w:t>
      </w:r>
      <w:r w:rsidR="00314359">
        <w:rPr>
          <w:rStyle w:val="eop"/>
          <w:rFonts w:ascii="Helvetica Neue" w:hAnsi="Helvetica Neue"/>
          <w:color w:val="000000"/>
          <w:sz w:val="18"/>
          <w:szCs w:val="18"/>
          <w:shd w:val="clear" w:color="auto" w:fill="FFFFFF"/>
        </w:rPr>
        <w:t> </w:t>
      </w:r>
      <w:bookmarkEnd w:id="1"/>
    </w:p>
    <w:p w14:paraId="01AA4F8B" w14:textId="31BB433D" w:rsidR="007B6990" w:rsidRDefault="00314359" w:rsidP="007B6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142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via de infecção mais comum é a hematógena, mas também pode ocorrer por extensão de endocardites e pericardites. As consequências da miocardite dependem da extensão das lesões. No processo inflamatório focal após a resolução pode-se observar fibrose. Casos mais difusos pode levar o animal a morte por insufuci</w:t>
      </w:r>
      <w:r w:rsidR="00C72BAD">
        <w:rPr>
          <w:rFonts w:ascii="Helvetica Neue" w:eastAsia="Helvetica Neue" w:hAnsi="Helvetica Neue" w:cs="Helvetica Neue"/>
          <w:color w:val="000000"/>
          <w:sz w:val="18"/>
          <w:szCs w:val="18"/>
        </w:rPr>
        <w:t>ê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ncia card</w:t>
      </w:r>
      <w:r w:rsidR="00C72BAD">
        <w:rPr>
          <w:rFonts w:ascii="Helvetica Neue" w:eastAsia="Helvetica Neue" w:hAnsi="Helvetica Neue" w:cs="Helvetica Neue"/>
          <w:color w:val="000000"/>
          <w:sz w:val="18"/>
          <w:szCs w:val="18"/>
        </w:rPr>
        <w:t>í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aca aguda ou crônica.  Alguns tipos de miocardite são de dif</w:t>
      </w:r>
      <w:r w:rsidR="00C72BAD">
        <w:rPr>
          <w:rFonts w:ascii="Helvetica Neue" w:eastAsia="Helvetica Neue" w:hAnsi="Helvetica Neue" w:cs="Helvetica Neue"/>
          <w:color w:val="000000"/>
          <w:sz w:val="18"/>
          <w:szCs w:val="18"/>
        </w:rPr>
        <w:t>í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cil diagnóstico macroscópico </w:t>
      </w:r>
      <w:r>
        <w:rPr>
          <w:rStyle w:val="normaltextrun"/>
          <w:rFonts w:ascii="Helvetica Neue" w:hAnsi="Helvetica Neue"/>
          <w:color w:val="000000"/>
          <w:sz w:val="18"/>
          <w:szCs w:val="18"/>
          <w:bdr w:val="none" w:sz="0" w:space="0" w:color="auto" w:frame="1"/>
        </w:rPr>
        <w:t xml:space="preserve">(SANTOS e ALESSI, 2016). </w:t>
      </w:r>
    </w:p>
    <w:p w14:paraId="0C1C0DF4" w14:textId="6F1BA0FF" w:rsidR="009556C1" w:rsidRPr="00831543" w:rsidRDefault="00314359" w:rsidP="008315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142"/>
        <w:jc w:val="both"/>
        <w:rPr>
          <w:rFonts w:ascii="Helvetica Neue" w:eastAsia="Helvetica Neue" w:hAnsi="Helvetica Neue" w:cs="Helvetica Neue"/>
          <w:bCs/>
          <w:color w:val="000000"/>
          <w:sz w:val="18"/>
          <w:szCs w:val="18"/>
        </w:rPr>
      </w:pPr>
      <w:r w:rsidRPr="00314359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As lesões podem variar de acordo com o agente envolvido, entretanto, áreas multifocais pálidas associadas a hemorragia são observadas em miocardites por circovírus suíno tipo 2 e encefalomiocardite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</w:t>
      </w:r>
      <w:r>
        <w:rPr>
          <w:rStyle w:val="normaltextrun"/>
          <w:rFonts w:ascii="Helvetica Neue" w:hAnsi="Helvetica Neue"/>
          <w:color w:val="000000"/>
          <w:sz w:val="18"/>
          <w:szCs w:val="18"/>
          <w:bdr w:val="none" w:sz="0" w:space="0" w:color="auto" w:frame="1"/>
        </w:rPr>
        <w:t xml:space="preserve">(MILLER &amp; GAL, 2018). </w:t>
      </w:r>
      <w:r w:rsidRPr="00314359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A ocorrência de miocardite em su</w:t>
      </w:r>
      <w:r w:rsidR="00C72BAD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í</w:t>
      </w:r>
      <w:r w:rsidRPr="00314359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nos é considerada rara, entretanto destaca-se a sua importância tendo em vista a dificuldade de diagnóstico cl</w:t>
      </w:r>
      <w:r w:rsidR="00BE74E6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í</w:t>
      </w:r>
      <w:r w:rsidRPr="00314359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nico e morte em su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í</w:t>
      </w:r>
      <w:r w:rsidRPr="00314359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nos. Diante do exposto, descreve-se um caso de miocardite necrohemorrágica associada a fibrose, vasculite e necrose fibrin</w:t>
      </w:r>
      <w:r w:rsidR="00C72BAD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ó</w:t>
      </w:r>
      <w:r w:rsidRPr="00314359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ide em um suíno diagnosticado no Laboratório de Patologia Animal do Hospital Veterinário Adílio Santos de Azevedo do Instituto Federal de Educação, Ciência e Tecnologia da Paraíba, Campus Sousa (LPA/HV-ASA/IFPB).</w:t>
      </w:r>
    </w:p>
    <w:p w14:paraId="6E74AD41" w14:textId="53E10B95" w:rsidR="009F361E" w:rsidRPr="005D1F53" w:rsidRDefault="00DC2782" w:rsidP="005D1F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6346B89A" w14:textId="1568C35E" w:rsidR="005D1F53" w:rsidRDefault="005D1F53" w:rsidP="00831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141" w:firstLine="112"/>
        <w:jc w:val="both"/>
        <w:rPr>
          <w:rFonts w:ascii="Helvetica Neue" w:eastAsia="Helvetica Neue" w:hAnsi="Helvetica Neue" w:cs="Helvetica Neue"/>
          <w:bCs/>
          <w:color w:val="000000"/>
          <w:sz w:val="18"/>
          <w:szCs w:val="18"/>
        </w:rPr>
      </w:pPr>
      <w:r w:rsidRPr="00314359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O animal foi trazido pelo proprietário para a Clínica Médica de Grandes Animais do HV-ASA/IFPB, porém antes do atendimento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clínico</w:t>
      </w:r>
      <w:r w:rsidRPr="00314359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morreu e foi encaminhado para o Laboratório de Patologia Animal do referido hospital para a execução da necropsia. Na necropsia foram coletados fragmentos de órgãos 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da cavidade torácica, abdominal</w:t>
      </w:r>
      <w:r w:rsidRPr="00314359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e si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stema nervoso central </w:t>
      </w:r>
      <w:r w:rsidRPr="00314359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acondicionados em solução de formol a 10% e posteriormente processados rotineiramente para confecção das lâminas histopatológicas. Os dados epidemiológicos foram coletados durante visita ao plantel localizado no munic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í</w:t>
      </w:r>
      <w:r w:rsidRPr="00314359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pio de Bom Sucesso, Rio Grande do Norte.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</w:t>
      </w:r>
      <w:r w:rsidRPr="00311A7C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Para confecção das lâminas histológicas, a técnica utilizada foi semelhante a descrita por MICHALANY (1998). O material foi clivado, colocado no processador de tecidos automático - Histotécnico OMA® - onde passou por banhos de imersão em álcool em concentrações crescentes (desidratação), seguidos de xilol (diafanização) e impregnação pela parafina. Posteriormente, foi realizada a inclusão dos fragmentos em blocos de parafina e a realização dos cortes de 3 μm em micrótomo, seguidos da confecção de lâminas histológicas e coradas por Hematoxilina-Eosina (HE). </w:t>
      </w:r>
    </w:p>
    <w:p w14:paraId="5441D50D" w14:textId="77777777" w:rsidR="005D1F53" w:rsidRDefault="007B6990" w:rsidP="005D1F53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A628F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  <w:r w:rsidRPr="005A628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  </w:t>
      </w:r>
    </w:p>
    <w:p w14:paraId="13DA4FB3" w14:textId="57506F50" w:rsidR="005D1F53" w:rsidRPr="005D1F53" w:rsidRDefault="005D1F53" w:rsidP="005D1F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141" w:firstLine="112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Tratava-se de um suíno, macho, </w:t>
      </w:r>
      <w:proofErr w:type="spellStart"/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Large</w:t>
      </w:r>
      <w:proofErr w:type="spellEnd"/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White, seis meses de idade que há 20 dias apresentava falta de apetite, perda de peso e andar cambaleante. O proprietário relatou que administrou antibiótico durante três dias e em seguida o suíno apresentou melhora do quadro clínico. A dose utilizada não foi informada. Entretanto, após 15 dias o animal diminuiu a ingestão de alimentos e não conseguia manter-se em estação, ingerindo apenas água. Era criado em sistema rudimentar de subsistência em baia isolada de alvenaria onde havia outras cinco baias com aproximadamente 30 suínos em fase de crescimento. Alimentavam-se de ração a base de milho e soja e na propriedade não era realizada quarentena.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Macroscopicamente observou-se mucosas oculares congestas e aumento de volume adjacente ao pênis, que ao corte fluía 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lastRenderedPageBreak/>
        <w:t xml:space="preserve">líquido amarelado com odor de urina. No coração foi observado na superfície subepicárdica do ventrículo direito área focalmente extensa avermelhada, deprimida, intercalada por áreas pálidas, que 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se estendiam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para o miocárdio (Figura 1 A). No miocárdio do ventrículo esquerdo também foi observado área focal avermelhada e deprimida medindo aproximadamente 0,5 cm de diâmetro. Na cavidade abdominal verificou-se aproximadamente 50 ml de líquido avermelhado. A superfície capsular do fígado apresentava-se difusamente avermelhada e ao corte fluía sangue.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Microscopicamente as lesões mais significativas foram observadas no coração e caracterizaram-se por áreas multifocais a coalescentes de proliferação de tecido conjuntivo fibroso associado a infiltrado inflamatório constituído principalmente por macrófagos, linfócitos e raros neutrófilos (Figura 1B), além de neovascularização, congestão de vasos e por vezes hemorragia. Esse tecido dissecava as fibras cardíacas e estendia-se do epicárdio para o miocárdio e endocárdio (Figura 1C). Por vezes também foram observadas áreas multifocais de cardiomiócitos com citoplasma eosinofílico, caracterizando necrose associada a hemorragia. Em meio ao tecido fibroso verificou-se vasculite e necrose fibrinóide moderada (Figura 1D). O diagnóstico de miocardite foi realizado com base nos aspectos macroscópicos e histopatológicos, já que os sinais clínicos apresentados pelo animal eram bem inespecíficos. A miocardite 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caracteriza-se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pelo processo inflamatório do miocárdio e pode ser focal, multifocal ou difusa, e o tipo de inflamação depende da causa da lesão. No presente caso, a presença de infiltrado inflamatório predominantemente mononuclear associada a fibrose, 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ambos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multifocais permitiram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classificá-la como miocardite multifocal crônica associada a fibrose, vasculite e necrose fibrinóide.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 miocardite geralmente é resultado de infecções que se disseminam por via hematógena ao miocárdio e ocorre em várias doenças sistêmicas. Infrequentemente o coração é a localização primária em animais afetados e responsável por mortes. Apesar da lesão vascular observada nesse caso, não foram verificados agentes infecciosos no exame histopatológico. Destaca-se que miocardite associada a vasculite e necrose fibrinóide são descritas na infecção por circovírus suíno tipo II, entretanto, geralmente concomitante com vasculopatia sistêmica. A necrose fibrinóide de artérias e veias é particularmente frequente em suínos e é uma importante característica diagnóstica também em casos de deficiência de vitamina E e selênio (MILLER e GAL, 2018). No entanto, nesta patologia, além da vasculite há necrose hepática hemorrágica, ausente no presente caso, descartando-se a possibilidade dessa causa. A ausência de lesões significativas em outros órgãos, sugere que a lesão foi primária do coração, entretanto, não foi possível determinar a sua etiologia. Ressalta-se a necessidade de relatar esse caso tendo em 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vista a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ocorrência esporádica dessa patologia e a dificuldade de estabelecer sua etiologia. As sequelas da miocardite incluem resolução completa das lesões, cicatrizes miocárdicas residuais dispersas ou lesão miocárdica progressiva com insuficiência cardíaca aguda e em alguns casos crônica. Os sinais clínicos relatados não foram indicativos de alteração cardíaca, apesar da lesão significativa do coração. Apesar do processo inflamatório crônico, não foram 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observadas</w:t>
      </w:r>
      <w:r w:rsidRPr="005D1F5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alterações como cardiomiopatia dilatada congestiva secundária.  </w:t>
      </w:r>
    </w:p>
    <w:p w14:paraId="470E991F" w14:textId="4267CA53" w:rsidR="00314359" w:rsidRDefault="0039338B" w:rsidP="00663E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112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F18AFA1" wp14:editId="53E98ADE">
                <wp:simplePos x="0" y="0"/>
                <wp:positionH relativeFrom="margin">
                  <wp:posOffset>1308100</wp:posOffset>
                </wp:positionH>
                <wp:positionV relativeFrom="paragraph">
                  <wp:posOffset>2663825</wp:posOffset>
                </wp:positionV>
                <wp:extent cx="3422650" cy="908050"/>
                <wp:effectExtent l="0" t="0" r="6350" b="6350"/>
                <wp:wrapTight wrapText="bothSides">
                  <wp:wrapPolygon edited="0">
                    <wp:start x="0" y="0"/>
                    <wp:lineTo x="0" y="21298"/>
                    <wp:lineTo x="21520" y="21298"/>
                    <wp:lineTo x="21520" y="0"/>
                    <wp:lineTo x="0" y="0"/>
                  </wp:wrapPolygon>
                </wp:wrapTight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908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B2C48C" w14:textId="01BAFB27" w:rsidR="007E47FA" w:rsidRPr="00636D8B" w:rsidRDefault="007E47FA" w:rsidP="007E47FA">
                            <w:pPr>
                              <w:pStyle w:val="Legenda"/>
                              <w:jc w:val="both"/>
                              <w:rPr>
                                <w:rFonts w:ascii="Helvetica" w:eastAsia="Helvetica Neue" w:hAnsi="Helvetica" w:cs="Helvetica Neue"/>
                                <w:i w:val="0"/>
                                <w:noProof/>
                                <w:color w:val="auto"/>
                              </w:rPr>
                            </w:pPr>
                            <w:r w:rsidRPr="009263DE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 xml:space="preserve">Figura 1: </w:t>
                            </w:r>
                            <w:r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 xml:space="preserve">A: </w:t>
                            </w:r>
                            <w:r w:rsidRPr="009263DE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Área focal avermelhada intercalada por áreas pálidas no coração</w:t>
                            </w:r>
                            <w:r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 xml:space="preserve">. B: </w:t>
                            </w:r>
                            <w:r w:rsidR="00881E1F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 xml:space="preserve">Coração. Observa-se </w:t>
                            </w:r>
                            <w:r w:rsidRPr="00EB0C9B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proliferaç</w:t>
                            </w:r>
                            <w:r w:rsidR="00881E1F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ão de tecido conjuntivo fibroso</w:t>
                            </w:r>
                            <w:r w:rsidRPr="00EB0C9B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 xml:space="preserve"> assoc</w:t>
                            </w:r>
                            <w:r w:rsidR="00881E1F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iado a infiltrado inflamatório constitu</w:t>
                            </w:r>
                            <w:r w:rsidR="005D1F53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í</w:t>
                            </w:r>
                            <w:r w:rsidR="00881E1F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 xml:space="preserve">do </w:t>
                            </w:r>
                            <w:r w:rsidR="00881E1F" w:rsidRPr="00881E1F">
                              <w:rPr>
                                <w:rFonts w:ascii="Helvetica Neue" w:eastAsia="Helvetica Neue" w:hAnsi="Helvetica Neue" w:cs="Helvetica Neue"/>
                                <w:i w:val="0"/>
                                <w:color w:val="000000"/>
                              </w:rPr>
                              <w:t>principalmente por macrófagos, linfócitos e raros neutrófilos</w:t>
                            </w:r>
                            <w:r w:rsidR="00881E1F">
                              <w:rPr>
                                <w:rFonts w:ascii="Helvetica Neue" w:eastAsia="Helvetica Neue" w:hAnsi="Helvetica Neue" w:cs="Helvetica Neue"/>
                                <w:i w:val="0"/>
                                <w:color w:val="000000"/>
                              </w:rPr>
                              <w:t>. HE. 40x.</w:t>
                            </w:r>
                            <w:r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 xml:space="preserve"> C:</w:t>
                            </w:r>
                            <w:r w:rsidR="00CA3D14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="00CA3D14" w:rsidRPr="00286D48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Tecido conj</w:t>
                            </w:r>
                            <w:r w:rsidR="00CA3D14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u</w:t>
                            </w:r>
                            <w:r w:rsidR="005D1F53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n</w:t>
                            </w:r>
                            <w:r w:rsidR="00CA3D14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tivo fibroso infiltrando as trê</w:t>
                            </w:r>
                            <w:r w:rsidR="00CA3D14" w:rsidRPr="00286D48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s camadas do coração: ep</w:t>
                            </w:r>
                            <w:r w:rsidR="00CA3D14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icárdio, endocárdio e miocárdio HE.20x.</w:t>
                            </w:r>
                            <w:r w:rsidR="00CA3D14">
                              <w:rPr>
                                <w:rFonts w:ascii="Helvetica" w:eastAsia="Helvetica Neue" w:hAnsi="Helvetica" w:cs="Helvetica Neue"/>
                                <w:i w:val="0"/>
                                <w:noProof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D:</w:t>
                            </w:r>
                            <w:r w:rsidR="00CA3D14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 xml:space="preserve"> V</w:t>
                            </w:r>
                            <w:r w:rsidR="00CA3D14" w:rsidRPr="00636D8B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asculite e necrose fibrin</w:t>
                            </w:r>
                            <w:r w:rsidR="005D1F53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ó</w:t>
                            </w:r>
                            <w:r w:rsidR="00CA3D14" w:rsidRPr="00636D8B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ide moderada</w:t>
                            </w:r>
                            <w:r w:rsidR="00CA3D14"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>. HE. 40x.</w:t>
                            </w:r>
                            <w:r>
                              <w:rPr>
                                <w:rFonts w:ascii="Helvetica" w:hAnsi="Helvetica"/>
                                <w:i w:val="0"/>
                                <w:color w:val="auto"/>
                              </w:rPr>
                              <w:t xml:space="preserve"> </w:t>
                            </w:r>
                          </w:p>
                          <w:p w14:paraId="4FCDA6A4" w14:textId="302B05C7" w:rsidR="007E47FA" w:rsidRPr="00EB0C9B" w:rsidRDefault="007E47FA" w:rsidP="007E47FA">
                            <w:pPr>
                              <w:pStyle w:val="Legenda"/>
                              <w:jc w:val="both"/>
                              <w:rPr>
                                <w:rFonts w:ascii="Helvetica" w:eastAsia="Helvetica Neue" w:hAnsi="Helvetica" w:cs="Helvetica Neue"/>
                                <w:i w:val="0"/>
                                <w:noProof/>
                                <w:color w:val="auto"/>
                              </w:rPr>
                            </w:pPr>
                          </w:p>
                          <w:p w14:paraId="70EA4A1B" w14:textId="1F7EBCFE" w:rsidR="007E47FA" w:rsidRPr="009263DE" w:rsidRDefault="007E47FA" w:rsidP="007E47FA">
                            <w:pPr>
                              <w:pStyle w:val="Legenda"/>
                              <w:jc w:val="both"/>
                              <w:rPr>
                                <w:rFonts w:ascii="Helvetica" w:hAnsi="Helvetica"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54689C7D" w14:textId="50809BEA" w:rsidR="007E47FA" w:rsidRPr="000D4325" w:rsidRDefault="007E47FA" w:rsidP="007E47FA">
                            <w:pPr>
                              <w:pStyle w:val="Legenda"/>
                              <w:rPr>
                                <w:rFonts w:ascii="Helvetica Neue" w:eastAsia="Helvetica Neue" w:hAnsi="Helvetica Neue" w:cs="Helvetica Neue"/>
                                <w:noProof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8AFA1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103pt;margin-top:209.75pt;width:269.5pt;height:71.5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" stroked="f">
                <v:textbox inset="0,0,0,0">
                  <w:txbxContent>
                    <w:p w14:paraId="47B2C48C" w14:textId="01BAFB27" w:rsidR="007E47FA" w:rsidRPr="00636D8B" w:rsidRDefault="007E47FA" w:rsidP="007E47FA">
                      <w:pPr>
                        <w:pStyle w:val="Legenda"/>
                        <w:jc w:val="both"/>
                        <w:rPr>
                          <w:rFonts w:ascii="Helvetica" w:eastAsia="Helvetica Neue" w:hAnsi="Helvetica" w:cs="Helvetica Neue"/>
                          <w:i w:val="0"/>
                          <w:noProof/>
                          <w:color w:val="auto"/>
                        </w:rPr>
                      </w:pPr>
                      <w:r w:rsidRPr="009263DE">
                        <w:rPr>
                          <w:rFonts w:ascii="Helvetica" w:hAnsi="Helvetica"/>
                          <w:i w:val="0"/>
                          <w:color w:val="auto"/>
                        </w:rPr>
                        <w:t xml:space="preserve">Figura 1: </w:t>
                      </w:r>
                      <w:r>
                        <w:rPr>
                          <w:rFonts w:ascii="Helvetica" w:hAnsi="Helvetica"/>
                          <w:i w:val="0"/>
                          <w:color w:val="auto"/>
                        </w:rPr>
                        <w:t xml:space="preserve">A: </w:t>
                      </w:r>
                      <w:r w:rsidRPr="009263DE">
                        <w:rPr>
                          <w:rFonts w:ascii="Helvetica" w:hAnsi="Helvetica"/>
                          <w:i w:val="0"/>
                          <w:color w:val="auto"/>
                        </w:rPr>
                        <w:t>Área focal avermelhada intercalada por áreas pálidas no coração</w:t>
                      </w:r>
                      <w:r>
                        <w:rPr>
                          <w:rFonts w:ascii="Helvetica" w:hAnsi="Helvetica"/>
                          <w:i w:val="0"/>
                          <w:color w:val="auto"/>
                        </w:rPr>
                        <w:t xml:space="preserve">. B: </w:t>
                      </w:r>
                      <w:r w:rsidR="00881E1F">
                        <w:rPr>
                          <w:rFonts w:ascii="Helvetica" w:hAnsi="Helvetica"/>
                          <w:i w:val="0"/>
                          <w:color w:val="auto"/>
                        </w:rPr>
                        <w:t xml:space="preserve">Coração. Observa-se </w:t>
                      </w:r>
                      <w:r w:rsidRPr="00EB0C9B">
                        <w:rPr>
                          <w:rFonts w:ascii="Helvetica" w:hAnsi="Helvetica"/>
                          <w:i w:val="0"/>
                          <w:color w:val="auto"/>
                        </w:rPr>
                        <w:t>proliferaç</w:t>
                      </w:r>
                      <w:r w:rsidR="00881E1F">
                        <w:rPr>
                          <w:rFonts w:ascii="Helvetica" w:hAnsi="Helvetica"/>
                          <w:i w:val="0"/>
                          <w:color w:val="auto"/>
                        </w:rPr>
                        <w:t>ão de tecido conjuntivo fibroso</w:t>
                      </w:r>
                      <w:r w:rsidRPr="00EB0C9B">
                        <w:rPr>
                          <w:rFonts w:ascii="Helvetica" w:hAnsi="Helvetica"/>
                          <w:i w:val="0"/>
                          <w:color w:val="auto"/>
                        </w:rPr>
                        <w:t xml:space="preserve"> assoc</w:t>
                      </w:r>
                      <w:r w:rsidR="00881E1F">
                        <w:rPr>
                          <w:rFonts w:ascii="Helvetica" w:hAnsi="Helvetica"/>
                          <w:i w:val="0"/>
                          <w:color w:val="auto"/>
                        </w:rPr>
                        <w:t>iado a infiltrado inflamatório constitu</w:t>
                      </w:r>
                      <w:r w:rsidR="005D1F53">
                        <w:rPr>
                          <w:rFonts w:ascii="Helvetica" w:hAnsi="Helvetica"/>
                          <w:i w:val="0"/>
                          <w:color w:val="auto"/>
                        </w:rPr>
                        <w:t>í</w:t>
                      </w:r>
                      <w:r w:rsidR="00881E1F">
                        <w:rPr>
                          <w:rFonts w:ascii="Helvetica" w:hAnsi="Helvetica"/>
                          <w:i w:val="0"/>
                          <w:color w:val="auto"/>
                        </w:rPr>
                        <w:t xml:space="preserve">do </w:t>
                      </w:r>
                      <w:r w:rsidR="00881E1F" w:rsidRPr="00881E1F">
                        <w:rPr>
                          <w:rFonts w:ascii="Helvetica Neue" w:eastAsia="Helvetica Neue" w:hAnsi="Helvetica Neue" w:cs="Helvetica Neue"/>
                          <w:i w:val="0"/>
                          <w:color w:val="000000"/>
                        </w:rPr>
                        <w:t>principalmente por macrófagos, linfócitos e raros neutrófilos</w:t>
                      </w:r>
                      <w:r w:rsidR="00881E1F">
                        <w:rPr>
                          <w:rFonts w:ascii="Helvetica Neue" w:eastAsia="Helvetica Neue" w:hAnsi="Helvetica Neue" w:cs="Helvetica Neue"/>
                          <w:i w:val="0"/>
                          <w:color w:val="000000"/>
                        </w:rPr>
                        <w:t>. HE. 40x.</w:t>
                      </w:r>
                      <w:r>
                        <w:rPr>
                          <w:rFonts w:ascii="Helvetica" w:hAnsi="Helvetica"/>
                          <w:i w:val="0"/>
                          <w:color w:val="auto"/>
                        </w:rPr>
                        <w:t xml:space="preserve"> C:</w:t>
                      </w:r>
                      <w:r w:rsidR="00CA3D14">
                        <w:rPr>
                          <w:rFonts w:ascii="Helvetica" w:hAnsi="Helvetica"/>
                          <w:i w:val="0"/>
                          <w:color w:val="auto"/>
                        </w:rPr>
                        <w:t xml:space="preserve"> </w:t>
                      </w:r>
                      <w:r w:rsidR="00CA3D14" w:rsidRPr="00286D48">
                        <w:rPr>
                          <w:rFonts w:ascii="Helvetica" w:hAnsi="Helvetica"/>
                          <w:i w:val="0"/>
                          <w:color w:val="auto"/>
                        </w:rPr>
                        <w:t>Tecido conj</w:t>
                      </w:r>
                      <w:r w:rsidR="00CA3D14">
                        <w:rPr>
                          <w:rFonts w:ascii="Helvetica" w:hAnsi="Helvetica"/>
                          <w:i w:val="0"/>
                          <w:color w:val="auto"/>
                        </w:rPr>
                        <w:t>u</w:t>
                      </w:r>
                      <w:r w:rsidR="005D1F53">
                        <w:rPr>
                          <w:rFonts w:ascii="Helvetica" w:hAnsi="Helvetica"/>
                          <w:i w:val="0"/>
                          <w:color w:val="auto"/>
                        </w:rPr>
                        <w:t>n</w:t>
                      </w:r>
                      <w:r w:rsidR="00CA3D14">
                        <w:rPr>
                          <w:rFonts w:ascii="Helvetica" w:hAnsi="Helvetica"/>
                          <w:i w:val="0"/>
                          <w:color w:val="auto"/>
                        </w:rPr>
                        <w:t>tivo fibroso infiltrando as trê</w:t>
                      </w:r>
                      <w:r w:rsidR="00CA3D14" w:rsidRPr="00286D48">
                        <w:rPr>
                          <w:rFonts w:ascii="Helvetica" w:hAnsi="Helvetica"/>
                          <w:i w:val="0"/>
                          <w:color w:val="auto"/>
                        </w:rPr>
                        <w:t>s camadas do coração: ep</w:t>
                      </w:r>
                      <w:r w:rsidR="00CA3D14">
                        <w:rPr>
                          <w:rFonts w:ascii="Helvetica" w:hAnsi="Helvetica"/>
                          <w:i w:val="0"/>
                          <w:color w:val="auto"/>
                        </w:rPr>
                        <w:t>icárdio, endocárdio e miocárdio HE.20x.</w:t>
                      </w:r>
                      <w:r w:rsidR="00CA3D14">
                        <w:rPr>
                          <w:rFonts w:ascii="Helvetica" w:eastAsia="Helvetica Neue" w:hAnsi="Helvetica" w:cs="Helvetica Neue"/>
                          <w:i w:val="0"/>
                          <w:noProof/>
                          <w:color w:val="auto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 w:val="0"/>
                          <w:color w:val="auto"/>
                        </w:rPr>
                        <w:t>D:</w:t>
                      </w:r>
                      <w:r w:rsidR="00CA3D14">
                        <w:rPr>
                          <w:rFonts w:ascii="Helvetica" w:hAnsi="Helvetica"/>
                          <w:i w:val="0"/>
                          <w:color w:val="auto"/>
                        </w:rPr>
                        <w:t xml:space="preserve"> V</w:t>
                      </w:r>
                      <w:r w:rsidR="00CA3D14" w:rsidRPr="00636D8B">
                        <w:rPr>
                          <w:rFonts w:ascii="Helvetica" w:hAnsi="Helvetica"/>
                          <w:i w:val="0"/>
                          <w:color w:val="auto"/>
                        </w:rPr>
                        <w:t>asculite e necrose fibrin</w:t>
                      </w:r>
                      <w:r w:rsidR="005D1F53">
                        <w:rPr>
                          <w:rFonts w:ascii="Helvetica" w:hAnsi="Helvetica"/>
                          <w:i w:val="0"/>
                          <w:color w:val="auto"/>
                        </w:rPr>
                        <w:t>ó</w:t>
                      </w:r>
                      <w:r w:rsidR="00CA3D14" w:rsidRPr="00636D8B">
                        <w:rPr>
                          <w:rFonts w:ascii="Helvetica" w:hAnsi="Helvetica"/>
                          <w:i w:val="0"/>
                          <w:color w:val="auto"/>
                        </w:rPr>
                        <w:t>ide moderada</w:t>
                      </w:r>
                      <w:r w:rsidR="00CA3D14">
                        <w:rPr>
                          <w:rFonts w:ascii="Helvetica" w:hAnsi="Helvetica"/>
                          <w:i w:val="0"/>
                          <w:color w:val="auto"/>
                        </w:rPr>
                        <w:t>. HE. 40x.</w:t>
                      </w:r>
                      <w:r>
                        <w:rPr>
                          <w:rFonts w:ascii="Helvetica" w:hAnsi="Helvetica"/>
                          <w:i w:val="0"/>
                          <w:color w:val="auto"/>
                        </w:rPr>
                        <w:t xml:space="preserve"> </w:t>
                      </w:r>
                    </w:p>
                    <w:p w14:paraId="4FCDA6A4" w14:textId="302B05C7" w:rsidR="007E47FA" w:rsidRPr="00EB0C9B" w:rsidRDefault="007E47FA" w:rsidP="007E47FA">
                      <w:pPr>
                        <w:pStyle w:val="Legenda"/>
                        <w:jc w:val="both"/>
                        <w:rPr>
                          <w:rFonts w:ascii="Helvetica" w:eastAsia="Helvetica Neue" w:hAnsi="Helvetica" w:cs="Helvetica Neue"/>
                          <w:i w:val="0"/>
                          <w:noProof/>
                          <w:color w:val="auto"/>
                        </w:rPr>
                      </w:pPr>
                    </w:p>
                    <w:p w14:paraId="70EA4A1B" w14:textId="1F7EBCFE" w:rsidR="007E47FA" w:rsidRPr="009263DE" w:rsidRDefault="007E47FA" w:rsidP="007E47FA">
                      <w:pPr>
                        <w:pStyle w:val="Legenda"/>
                        <w:jc w:val="both"/>
                        <w:rPr>
                          <w:rFonts w:ascii="Helvetica" w:hAnsi="Helvetica"/>
                          <w:i w:val="0"/>
                          <w:noProof/>
                          <w:sz w:val="24"/>
                          <w:szCs w:val="24"/>
                        </w:rPr>
                      </w:pPr>
                    </w:p>
                    <w:p w14:paraId="54689C7D" w14:textId="50809BEA" w:rsidR="007E47FA" w:rsidRPr="000D4325" w:rsidRDefault="007E47FA" w:rsidP="007E47FA">
                      <w:pPr>
                        <w:pStyle w:val="Legenda"/>
                        <w:rPr>
                          <w:rFonts w:ascii="Helvetica Neue" w:eastAsia="Helvetica Neue" w:hAnsi="Helvetica Neue" w:cs="Helvetica Neue"/>
                          <w:noProof/>
                          <w:color w:val="00000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88E412" wp14:editId="56A3EC62">
                <wp:simplePos x="0" y="0"/>
                <wp:positionH relativeFrom="column">
                  <wp:posOffset>3041650</wp:posOffset>
                </wp:positionH>
                <wp:positionV relativeFrom="paragraph">
                  <wp:posOffset>2418715</wp:posOffset>
                </wp:positionV>
                <wp:extent cx="2159000" cy="635"/>
                <wp:effectExtent l="0" t="0" r="12700" b="2540"/>
                <wp:wrapTopAndBottom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FF113" w14:textId="6ADB26FB" w:rsidR="00BE74E6" w:rsidRPr="00BE74E6" w:rsidRDefault="00BE74E6" w:rsidP="00BE74E6">
                            <w:pPr>
                              <w:pStyle w:val="Legenda"/>
                              <w:rPr>
                                <w:rFonts w:eastAsia="Helvetica Neue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74E6">
                              <w:rPr>
                                <w:rFonts w:eastAsia="Helvetica Neue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8E412" id="Caixa de Texto 12" o:spid="_x0000_s1027" type="#_x0000_t202" style="position:absolute;left:0;text-align:left;margin-left:239.5pt;margin-top:190.45pt;width:170pt;height: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" filled="f" stroked="f">
                <v:textbox style="mso-fit-shape-to-text:t" inset="0,0,0,0">
                  <w:txbxContent>
                    <w:p w14:paraId="48CFF113" w14:textId="6ADB26FB" w:rsidR="00BE74E6" w:rsidRPr="00BE74E6" w:rsidRDefault="00BE74E6" w:rsidP="00BE74E6">
                      <w:pPr>
                        <w:pStyle w:val="Legenda"/>
                        <w:rPr>
                          <w:rFonts w:eastAsia="Helvetica Neue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E74E6">
                        <w:rPr>
                          <w:rFonts w:eastAsia="Helvetica Neue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37B123C" wp14:editId="5A783D35">
                <wp:simplePos x="0" y="0"/>
                <wp:positionH relativeFrom="column">
                  <wp:posOffset>1371600</wp:posOffset>
                </wp:positionH>
                <wp:positionV relativeFrom="paragraph">
                  <wp:posOffset>2398395</wp:posOffset>
                </wp:positionV>
                <wp:extent cx="266700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0057" y="20329"/>
                    <wp:lineTo x="20057" y="0"/>
                    <wp:lineTo x="0" y="0"/>
                  </wp:wrapPolygon>
                </wp:wrapTight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B6C467" w14:textId="54BEA45D" w:rsidR="00CA3D14" w:rsidRPr="00CA3D14" w:rsidRDefault="00CA3D14" w:rsidP="00CA3D14">
                            <w:pPr>
                              <w:rPr>
                                <w:rFonts w:eastAsia="Helvetica Neue"/>
                                <w:noProof/>
                              </w:rPr>
                            </w:pPr>
                            <w:r w:rsidRPr="00CA3D14">
                              <w:rPr>
                                <w:rFonts w:eastAsia="Helvetica Neue"/>
                                <w:noProof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123C" id="Caixa de Texto 11" o:spid="_x0000_s1028" type="#_x0000_t202" style="position:absolute;left:0;text-align:left;margin-left:108pt;margin-top:188.85pt;width:21pt;height:25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" filled="f" stroked="f">
                <v:textbox inset="0,0,0,0">
                  <w:txbxContent>
                    <w:p w14:paraId="59B6C467" w14:textId="54BEA45D" w:rsidR="00CA3D14" w:rsidRPr="00CA3D14" w:rsidRDefault="00CA3D14" w:rsidP="00CA3D14">
                      <w:pPr>
                        <w:rPr>
                          <w:rFonts w:eastAsia="Helvetica Neue"/>
                          <w:noProof/>
                        </w:rPr>
                      </w:pPr>
                      <w:r w:rsidRPr="00CA3D14">
                        <w:rPr>
                          <w:rFonts w:eastAsia="Helvetica Neue"/>
                          <w:noProof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D2B5C6" wp14:editId="1065A113">
                <wp:simplePos x="0" y="0"/>
                <wp:positionH relativeFrom="column">
                  <wp:posOffset>3003550</wp:posOffset>
                </wp:positionH>
                <wp:positionV relativeFrom="paragraph">
                  <wp:posOffset>1275080</wp:posOffset>
                </wp:positionV>
                <wp:extent cx="2794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0EDA4" w14:textId="33E82577" w:rsidR="00E209FB" w:rsidRDefault="00E209F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2B5C6" id="Caixa de Texto 8" o:spid="_x0000_s1029" type="#_x0000_t202" style="position:absolute;left:0;text-align:left;margin-left:236.5pt;margin-top:100.4pt;width:22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" filled="f" stroked="f" strokeweight=".5pt">
                <v:textbox>
                  <w:txbxContent>
                    <w:p w14:paraId="7DB0EDA4" w14:textId="33E82577" w:rsidR="00E209FB" w:rsidRDefault="00E209F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CDD3E0" wp14:editId="7001E951">
                <wp:simplePos x="0" y="0"/>
                <wp:positionH relativeFrom="column">
                  <wp:posOffset>1352550</wp:posOffset>
                </wp:positionH>
                <wp:positionV relativeFrom="paragraph">
                  <wp:posOffset>1306195</wp:posOffset>
                </wp:positionV>
                <wp:extent cx="412750" cy="3111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0BDDE" w14:textId="7FAF4243" w:rsidR="00E209FB" w:rsidRDefault="00E209F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D3E0" id="Caixa de Texto 7" o:spid="_x0000_s1030" type="#_x0000_t202" style="position:absolute;left:0;text-align:left;margin-left:106.5pt;margin-top:102.85pt;width:32.5pt;height:2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" filled="f" stroked="f" strokeweight=".5pt">
                <v:textbox>
                  <w:txbxContent>
                    <w:p w14:paraId="1F10BDDE" w14:textId="7FAF4243" w:rsidR="00E209FB" w:rsidRDefault="00E209F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w:drawing>
          <wp:anchor distT="0" distB="0" distL="114300" distR="114300" simplePos="0" relativeHeight="251693056" behindDoc="1" locked="0" layoutInCell="1" allowOverlap="1" wp14:anchorId="4F6E6C97" wp14:editId="2ADE4338">
            <wp:simplePos x="0" y="0"/>
            <wp:positionH relativeFrom="column">
              <wp:posOffset>1320800</wp:posOffset>
            </wp:positionH>
            <wp:positionV relativeFrom="paragraph">
              <wp:posOffset>1591945</wp:posOffset>
            </wp:positionV>
            <wp:extent cx="1752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65" y="21300"/>
                <wp:lineTo x="21365" y="0"/>
                <wp:lineTo x="0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  <w:drawing>
          <wp:anchor distT="0" distB="0" distL="114300" distR="114300" simplePos="0" relativeHeight="251722752" behindDoc="0" locked="0" layoutInCell="1" allowOverlap="1" wp14:anchorId="08B9A771" wp14:editId="3C0B8339">
            <wp:simplePos x="0" y="0"/>
            <wp:positionH relativeFrom="margin">
              <wp:posOffset>3060700</wp:posOffset>
            </wp:positionH>
            <wp:positionV relativeFrom="paragraph">
              <wp:posOffset>1579245</wp:posOffset>
            </wp:positionV>
            <wp:extent cx="1670050" cy="1390650"/>
            <wp:effectExtent l="0" t="0" r="6350" b="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vas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w:drawing>
          <wp:anchor distT="0" distB="0" distL="114300" distR="114300" simplePos="0" relativeHeight="251638784" behindDoc="0" locked="0" layoutInCell="1" allowOverlap="1" wp14:anchorId="043F46E9" wp14:editId="51AC0DEF">
            <wp:simplePos x="0" y="0"/>
            <wp:positionH relativeFrom="column">
              <wp:posOffset>3048000</wp:posOffset>
            </wp:positionH>
            <wp:positionV relativeFrom="paragraph">
              <wp:posOffset>163195</wp:posOffset>
            </wp:positionV>
            <wp:extent cx="1676400" cy="1466850"/>
            <wp:effectExtent l="0" t="0" r="0" b="0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w:drawing>
          <wp:anchor distT="0" distB="0" distL="114300" distR="114300" simplePos="0" relativeHeight="251585536" behindDoc="1" locked="0" layoutInCell="1" allowOverlap="1" wp14:anchorId="5D96F783" wp14:editId="21D1B42C">
            <wp:simplePos x="0" y="0"/>
            <wp:positionH relativeFrom="column">
              <wp:posOffset>1468755</wp:posOffset>
            </wp:positionH>
            <wp:positionV relativeFrom="paragraph">
              <wp:posOffset>10795</wp:posOffset>
            </wp:positionV>
            <wp:extent cx="1460500" cy="1748155"/>
            <wp:effectExtent l="8572" t="0" r="0" b="0"/>
            <wp:wrapTight wrapText="bothSides">
              <wp:wrapPolygon edited="0">
                <wp:start x="127" y="21706"/>
                <wp:lineTo x="21257" y="21706"/>
                <wp:lineTo x="21257" y="286"/>
                <wp:lineTo x="127" y="286"/>
                <wp:lineTo x="127" y="21706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r="26953"/>
                    <a:stretch/>
                  </pic:blipFill>
                  <pic:spPr bwMode="auto">
                    <a:xfrm rot="5400000">
                      <a:off x="0" y="0"/>
                      <a:ext cx="1460500" cy="174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E9904" w14:textId="1C1556BF" w:rsidR="001052D1" w:rsidRDefault="001052D1" w:rsidP="00636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3E11DB9" w14:textId="2E65A20A" w:rsidR="001052D1" w:rsidRDefault="00636D8B" w:rsidP="00AC48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72"/>
        </w:tabs>
        <w:spacing w:line="276" w:lineRule="auto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</w:p>
    <w:p w14:paraId="0EEAC1A2" w14:textId="5A25FCB1" w:rsidR="00543D66" w:rsidRDefault="00543D66" w:rsidP="00164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7AF73BF" w14:textId="74A6DB99" w:rsidR="001052D1" w:rsidRPr="00507828" w:rsidRDefault="001052D1" w:rsidP="00543D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67A464" wp14:editId="6DC5316F">
                <wp:simplePos x="0" y="0"/>
                <wp:positionH relativeFrom="column">
                  <wp:posOffset>1958340</wp:posOffset>
                </wp:positionH>
                <wp:positionV relativeFrom="paragraph">
                  <wp:posOffset>8388350</wp:posOffset>
                </wp:positionV>
                <wp:extent cx="1874520" cy="279400"/>
                <wp:effectExtent l="0" t="0" r="0" b="6350"/>
                <wp:wrapTopAndBottom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79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CEDEF4" w14:textId="77777777" w:rsidR="006D7836" w:rsidRPr="001052D1" w:rsidRDefault="006D7836" w:rsidP="006D7836">
                            <w:pPr>
                              <w:pStyle w:val="Legenda"/>
                              <w:rPr>
                                <w:rFonts w:ascii="Helvetica Neue" w:eastAsia="Helvetica Neue" w:hAnsi="Helvetica Neue" w:cs="Helvetica Neue"/>
                                <w:noProof/>
                                <w:color w:val="00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A464" id="Caixa de Texto 5" o:spid="_x0000_s1031" type="#_x0000_t202" style="position:absolute;left:0;text-align:left;margin-left:154.2pt;margin-top:660.5pt;width:147.6pt;height:2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" stroked="f">
                <v:textbox inset="0,0,0,0">
                  <w:txbxContent>
                    <w:p w14:paraId="66CEDEF4" w14:textId="77777777" w:rsidR="006D7836" w:rsidRPr="001052D1" w:rsidRDefault="006D7836" w:rsidP="006D7836">
                      <w:pPr>
                        <w:pStyle w:val="Legenda"/>
                        <w:rPr>
                          <w:rFonts w:ascii="Helvetica Neue" w:eastAsia="Helvetica Neue" w:hAnsi="Helvetica Neue" w:cs="Helvetica Neue"/>
                          <w:noProof/>
                          <w:color w:val="000000"/>
                          <w:lang w:val="pt-B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0F83092" w14:textId="2CA693D1" w:rsidR="004E3F7A" w:rsidRPr="00C734A8" w:rsidRDefault="00DC2782" w:rsidP="00C734A8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 w:rsidRPr="00C734A8">
        <w:rPr>
          <w:rFonts w:ascii="Helvetica Neue" w:eastAsia="Helvetica Neue" w:hAnsi="Helvetica Neue" w:cs="Helvetica Neue"/>
          <w:b/>
          <w:sz w:val="18"/>
          <w:szCs w:val="18"/>
        </w:rPr>
        <w:lastRenderedPageBreak/>
        <w:t>Considerações Finais</w:t>
      </w:r>
    </w:p>
    <w:p w14:paraId="1484E69D" w14:textId="1B81F867" w:rsidR="005D1F53" w:rsidRDefault="005D1F53" w:rsidP="005D1F53">
      <w:pPr>
        <w:widowControl w:val="0"/>
        <w:spacing w:line="276" w:lineRule="auto"/>
        <w:ind w:right="141" w:firstLine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0866FF">
        <w:rPr>
          <w:rFonts w:ascii="Helvetica Neue" w:eastAsia="Helvetica Neue" w:hAnsi="Helvetica Neue" w:cs="Helvetica Neue"/>
          <w:sz w:val="18"/>
          <w:szCs w:val="18"/>
        </w:rPr>
        <w:t>Miocardite ocorre esporadicamente em suínos e com sinais cl</w:t>
      </w:r>
      <w:r>
        <w:rPr>
          <w:rFonts w:ascii="Helvetica Neue" w:eastAsia="Helvetica Neue" w:hAnsi="Helvetica Neue" w:cs="Helvetica Neue"/>
          <w:sz w:val="18"/>
          <w:szCs w:val="18"/>
        </w:rPr>
        <w:t>í</w:t>
      </w:r>
      <w:r w:rsidRPr="000866FF">
        <w:rPr>
          <w:rFonts w:ascii="Helvetica Neue" w:eastAsia="Helvetica Neue" w:hAnsi="Helvetica Neue" w:cs="Helvetica Neue"/>
          <w:sz w:val="18"/>
          <w:szCs w:val="18"/>
        </w:rPr>
        <w:t>nicos inespec</w:t>
      </w:r>
      <w:r>
        <w:rPr>
          <w:rFonts w:ascii="Helvetica Neue" w:eastAsia="Helvetica Neue" w:hAnsi="Helvetica Neue" w:cs="Helvetica Neue"/>
          <w:sz w:val="18"/>
          <w:szCs w:val="18"/>
        </w:rPr>
        <w:t>í</w:t>
      </w:r>
      <w:r w:rsidRPr="000866FF">
        <w:rPr>
          <w:rFonts w:ascii="Helvetica Neue" w:eastAsia="Helvetica Neue" w:hAnsi="Helvetica Neue" w:cs="Helvetica Neue"/>
          <w:sz w:val="18"/>
          <w:szCs w:val="18"/>
        </w:rPr>
        <w:t>ficos e apesar de ser geralmente decorrente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de doenças sistêmicas, chamou a atenção a</w:t>
      </w:r>
      <w:r w:rsidRPr="00263664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localização primária no presente caso, destancando a importância do exame histopatógico para o diagnóstico desse patologia. Ressalta-se a necessidade de mais estudos para determinar as possíveis causas associadas a essa doença, uma vez que sua etiologia pode ser infecciosa e não infecciosa, há dificuldade de diagnóstico clínico, tratamento e mortes, com perdas produtivas e econômicas.</w:t>
      </w:r>
    </w:p>
    <w:p w14:paraId="642347A1" w14:textId="77777777" w:rsidR="00B173B1" w:rsidRDefault="00B173B1" w:rsidP="005D1F53">
      <w:pPr>
        <w:widowControl w:val="0"/>
        <w:spacing w:line="276" w:lineRule="auto"/>
        <w:ind w:right="141" w:firstLine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13B4525C" w14:textId="77777777" w:rsidR="004E3F7A" w:rsidRDefault="00DC2782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70C181C4" w14:textId="4696E989" w:rsidR="009F361E" w:rsidRDefault="009F361E" w:rsidP="009F361E">
      <w:pPr>
        <w:widowControl w:val="0"/>
        <w:spacing w:line="288" w:lineRule="auto"/>
        <w:ind w:right="141" w:firstLine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Agrade</w:t>
      </w:r>
      <w:r w:rsidR="00453690">
        <w:rPr>
          <w:rFonts w:ascii="Helvetica Neue" w:eastAsia="Helvetica Neue" w:hAnsi="Helvetica Neue" w:cs="Helvetica Neue"/>
          <w:sz w:val="18"/>
          <w:szCs w:val="18"/>
        </w:rPr>
        <w:t>cemos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ao </w:t>
      </w:r>
      <w:r w:rsidR="00453690">
        <w:rPr>
          <w:rFonts w:ascii="Helvetica Neue" w:eastAsia="Helvetica Neue" w:hAnsi="Helvetica Neue" w:cs="Helvetica Neue"/>
          <w:sz w:val="18"/>
          <w:szCs w:val="18"/>
        </w:rPr>
        <w:t>PIBIC/</w:t>
      </w:r>
      <w:r>
        <w:rPr>
          <w:rFonts w:ascii="Helvetica Neue" w:eastAsia="Helvetica Neue" w:hAnsi="Helvetica Neue" w:cs="Helvetica Neue"/>
          <w:sz w:val="18"/>
          <w:szCs w:val="18"/>
        </w:rPr>
        <w:t>CNPq pela bolsa financeira oferecida para a realização do projeto de pesquisa intitulado “</w:t>
      </w:r>
      <w:r w:rsidRPr="00510A92">
        <w:rPr>
          <w:rFonts w:ascii="Helvetica Neue" w:eastAsia="Helvetica Neue" w:hAnsi="Helvetica Neue" w:cs="Helvetica Neue"/>
          <w:sz w:val="18"/>
          <w:szCs w:val="18"/>
        </w:rPr>
        <w:t xml:space="preserve">Doenças que acometem </w:t>
      </w:r>
      <w:r w:rsidR="00453690">
        <w:rPr>
          <w:rFonts w:ascii="Helvetica Neue" w:eastAsia="Helvetica Neue" w:hAnsi="Helvetica Neue" w:cs="Helvetica Neue"/>
          <w:sz w:val="18"/>
          <w:szCs w:val="18"/>
        </w:rPr>
        <w:t>s</w:t>
      </w:r>
      <w:r w:rsidRPr="00510A92">
        <w:rPr>
          <w:rFonts w:ascii="Helvetica Neue" w:eastAsia="Helvetica Neue" w:hAnsi="Helvetica Neue" w:cs="Helvetica Neue"/>
          <w:sz w:val="18"/>
          <w:szCs w:val="18"/>
        </w:rPr>
        <w:t>uínos diagnosticados no Laboratório de Patologia Animal do Hospital Veterinário do Instituto Federal de Educação, Ciência e Tecnologia, Campus Sousa</w:t>
      </w:r>
      <w:r>
        <w:rPr>
          <w:rFonts w:ascii="Helvetica Neue" w:eastAsia="Helvetica Neue" w:hAnsi="Helvetica Neue" w:cs="Helvetica Neue"/>
          <w:sz w:val="18"/>
          <w:szCs w:val="18"/>
        </w:rPr>
        <w:t>”, que culminou com a escrita desse relato de caso</w:t>
      </w:r>
      <w:r w:rsidR="00453690">
        <w:rPr>
          <w:rFonts w:ascii="Helvetica Neue" w:eastAsia="Helvetica Neue" w:hAnsi="Helvetica Neue" w:cs="Helvetica Neue"/>
          <w:sz w:val="18"/>
          <w:szCs w:val="18"/>
        </w:rPr>
        <w:t>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que foi de grande importância para o aprendizado dos dicentes e docente envolvidos.</w:t>
      </w:r>
    </w:p>
    <w:p w14:paraId="284C4320" w14:textId="0CF65283" w:rsidR="009556C1" w:rsidRDefault="009556C1" w:rsidP="009F361E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5224E963" w14:textId="387FDEE1" w:rsidR="009B0BD9" w:rsidRPr="00175A29" w:rsidRDefault="00DC2782" w:rsidP="00B173B1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7C9F7B6F" w14:textId="2D2951C4" w:rsidR="00175A29" w:rsidRDefault="00175A29" w:rsidP="00175A29">
      <w:pPr>
        <w:widowControl w:val="0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FIGUEIREDO, E. L. et al. Atualização em miocardites. </w:t>
      </w:r>
      <w:r w:rsidRPr="00175A29">
        <w:rPr>
          <w:rFonts w:ascii="Helvetica Neue" w:eastAsia="Helvetica Neue" w:hAnsi="Helvetica Neue" w:cs="Helvetica Neue"/>
          <w:b/>
          <w:bCs/>
          <w:sz w:val="18"/>
          <w:szCs w:val="18"/>
        </w:rPr>
        <w:t>Revista Médica de Minas Gerais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v. 15, n.3, Belo Horizonte/MG, </w:t>
      </w:r>
      <w:r w:rsidR="00317613">
        <w:rPr>
          <w:rFonts w:ascii="Helvetica Neue" w:eastAsia="Helvetica Neue" w:hAnsi="Helvetica Neue" w:cs="Helvetica Neue"/>
          <w:sz w:val="18"/>
          <w:szCs w:val="18"/>
        </w:rPr>
        <w:t xml:space="preserve">p. 1-3, </w:t>
      </w:r>
      <w:r>
        <w:rPr>
          <w:rFonts w:ascii="Helvetica Neue" w:eastAsia="Helvetica Neue" w:hAnsi="Helvetica Neue" w:cs="Helvetica Neue"/>
          <w:sz w:val="18"/>
          <w:szCs w:val="18"/>
        </w:rPr>
        <w:t>2004. Disponível em: &lt;</w:t>
      </w:r>
      <w:r w:rsidRPr="00175A29">
        <w:rPr>
          <w:rFonts w:ascii="Helvetica Neue" w:eastAsia="Helvetica Neue" w:hAnsi="Helvetica Neue" w:cs="Helvetica Neue"/>
          <w:sz w:val="18"/>
          <w:szCs w:val="18"/>
        </w:rPr>
        <w:t>http://rmmg.org/artigo/detalhes/1352</w:t>
      </w:r>
      <w:r>
        <w:rPr>
          <w:rFonts w:ascii="Helvetica Neue" w:eastAsia="Helvetica Neue" w:hAnsi="Helvetica Neue" w:cs="Helvetica Neue"/>
          <w:sz w:val="18"/>
          <w:szCs w:val="18"/>
        </w:rPr>
        <w:t>&gt;</w:t>
      </w:r>
    </w:p>
    <w:p w14:paraId="0D4F5487" w14:textId="4398ECCF" w:rsidR="00175A29" w:rsidRDefault="00175A29" w:rsidP="00175A29">
      <w:pPr>
        <w:widowControl w:val="0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090CAFD4" w14:textId="4BF3134A" w:rsidR="007B6990" w:rsidRDefault="007B6990" w:rsidP="007B6990">
      <w:pPr>
        <w:widowControl w:val="0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LIMA, J. </w:t>
      </w:r>
      <w:r w:rsidRPr="009F361E">
        <w:rPr>
          <w:rFonts w:ascii="Helvetica Neue" w:eastAsia="Helvetica Neue" w:hAnsi="Helvetica Neue" w:cs="Helvetica Neue"/>
          <w:b/>
          <w:bCs/>
          <w:sz w:val="18"/>
          <w:szCs w:val="18"/>
        </w:rPr>
        <w:t>Patologia do sistema cardiovascular</w:t>
      </w:r>
      <w:r>
        <w:rPr>
          <w:rFonts w:ascii="Helvetica Neue" w:eastAsia="Helvetica Neue" w:hAnsi="Helvetica Neue" w:cs="Helvetica Neue"/>
          <w:sz w:val="18"/>
          <w:szCs w:val="18"/>
        </w:rPr>
        <w:t>. 2017. Disponível em: &lt;</w:t>
      </w:r>
      <w:r w:rsidRPr="00515CA4">
        <w:rPr>
          <w:rFonts w:ascii="Helvetica Neue" w:eastAsia="Helvetica Neue" w:hAnsi="Helvetica Neue" w:cs="Helvetica Neue"/>
          <w:sz w:val="18"/>
          <w:szCs w:val="18"/>
        </w:rPr>
        <w:t>https://www.passeidireto.com/arquivo/31940603/patologia-do-sistema-cardiovascular</w:t>
      </w:r>
      <w:r>
        <w:rPr>
          <w:rFonts w:ascii="Helvetica Neue" w:eastAsia="Helvetica Neue" w:hAnsi="Helvetica Neue" w:cs="Helvetica Neue"/>
          <w:sz w:val="18"/>
          <w:szCs w:val="18"/>
        </w:rPr>
        <w:t>&gt; Acesso em: 16 Agosto 2021.</w:t>
      </w:r>
    </w:p>
    <w:p w14:paraId="4737CCC8" w14:textId="77777777" w:rsidR="004C689E" w:rsidRDefault="004C689E" w:rsidP="007B6990">
      <w:pPr>
        <w:widowControl w:val="0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5CC1920C" w14:textId="592EFE03" w:rsidR="007B6990" w:rsidRDefault="004C689E" w:rsidP="00175A29">
      <w:pPr>
        <w:widowControl w:val="0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4C689E">
        <w:rPr>
          <w:rFonts w:ascii="Helvetica Neue" w:eastAsia="Helvetica Neue" w:hAnsi="Helvetica Neue" w:cs="Helvetica Neue"/>
          <w:sz w:val="18"/>
          <w:szCs w:val="18"/>
        </w:rPr>
        <w:t xml:space="preserve">MICHALANY, J. </w:t>
      </w:r>
      <w:r w:rsidRPr="004C689E">
        <w:rPr>
          <w:rFonts w:ascii="Helvetica Neue" w:eastAsia="Helvetica Neue" w:hAnsi="Helvetica Neue" w:cs="Helvetica Neue"/>
          <w:b/>
          <w:bCs/>
          <w:sz w:val="18"/>
          <w:szCs w:val="18"/>
        </w:rPr>
        <w:t>Técnica histológica em anatomia patológica: com instruções para o cirurgião, enfermeiras e citotécnico</w:t>
      </w:r>
      <w:r w:rsidRPr="004C689E">
        <w:rPr>
          <w:rFonts w:ascii="Helvetica Neue" w:eastAsia="Helvetica Neue" w:hAnsi="Helvetica Neue" w:cs="Helvetica Neue"/>
          <w:sz w:val="18"/>
          <w:szCs w:val="18"/>
        </w:rPr>
        <w:t>. 3º ed. São Paulo: Michalany, p. 295, 1998.</w:t>
      </w:r>
    </w:p>
    <w:p w14:paraId="7AD3904E" w14:textId="77777777" w:rsidR="004C689E" w:rsidRDefault="004C689E" w:rsidP="00175A29">
      <w:pPr>
        <w:widowControl w:val="0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6DA920ED" w14:textId="5FA3700E" w:rsidR="009F361E" w:rsidRDefault="009F361E" w:rsidP="00175A29">
      <w:pPr>
        <w:widowControl w:val="0"/>
        <w:ind w:left="141" w:right="141"/>
        <w:rPr>
          <w:rStyle w:val="eop"/>
          <w:rFonts w:ascii="Helvetica Neue" w:hAnsi="Helvetica Neue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Helvetica Neue" w:hAnsi="Helvetica Neue"/>
          <w:color w:val="000000"/>
          <w:sz w:val="18"/>
          <w:szCs w:val="18"/>
          <w:shd w:val="clear" w:color="auto" w:fill="FFFFFF"/>
        </w:rPr>
        <w:t>MILLER, L. M.; GAL, A. Sistema Cardiovascular e Vasos linfáticos In: ZACHARY, J. F. </w:t>
      </w:r>
      <w:r>
        <w:rPr>
          <w:rStyle w:val="normaltextrun"/>
          <w:rFonts w:ascii="Helvetica Neue" w:hAnsi="Helvetica Neue"/>
          <w:b/>
          <w:bCs/>
          <w:color w:val="000000"/>
          <w:sz w:val="18"/>
          <w:szCs w:val="18"/>
          <w:shd w:val="clear" w:color="auto" w:fill="FFFFFF"/>
        </w:rPr>
        <w:t>Bases da Patologia em Veterinária</w:t>
      </w:r>
      <w:r>
        <w:rPr>
          <w:rStyle w:val="normaltextrun"/>
          <w:rFonts w:ascii="Helvetica Neue" w:hAnsi="Helvetica Neue"/>
          <w:color w:val="000000"/>
          <w:sz w:val="18"/>
          <w:szCs w:val="18"/>
          <w:shd w:val="clear" w:color="auto" w:fill="FFFFFF"/>
        </w:rPr>
        <w:t>. 2018. 6 ed. Rio de Janeiro: Elsevier, p. 606, 607.</w:t>
      </w:r>
      <w:r>
        <w:rPr>
          <w:rStyle w:val="eop"/>
          <w:rFonts w:ascii="Helvetica Neue" w:hAnsi="Helvetica Neue"/>
          <w:color w:val="000000"/>
          <w:sz w:val="18"/>
          <w:szCs w:val="18"/>
          <w:shd w:val="clear" w:color="auto" w:fill="FFFFFF"/>
        </w:rPr>
        <w:t> </w:t>
      </w:r>
    </w:p>
    <w:p w14:paraId="1C0EB4D6" w14:textId="77777777" w:rsidR="009F361E" w:rsidRDefault="009F361E" w:rsidP="00175A29">
      <w:pPr>
        <w:widowControl w:val="0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376A749E" w14:textId="7B3C30DB" w:rsidR="00175A29" w:rsidRDefault="00175A29" w:rsidP="00175A29">
      <w:pPr>
        <w:widowControl w:val="0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MONTERA, M. W. et al. </w:t>
      </w:r>
      <w:r w:rsidRPr="00175A29">
        <w:rPr>
          <w:rFonts w:ascii="Helvetica Neue" w:eastAsia="Helvetica Neue" w:hAnsi="Helvetica Neue" w:cs="Helvetica Neue"/>
          <w:sz w:val="18"/>
          <w:szCs w:val="18"/>
        </w:rPr>
        <w:t>I Diretriz brasileira de miocardites e pericardites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Pr="00175A29">
        <w:rPr>
          <w:rFonts w:ascii="Helvetica Neue" w:eastAsia="Helvetica Neue" w:hAnsi="Helvetica Neue" w:cs="Helvetica Neue"/>
          <w:b/>
          <w:bCs/>
          <w:sz w:val="18"/>
          <w:szCs w:val="18"/>
        </w:rPr>
        <w:t>Arquivos brasileiros de cardiologia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v. 100, n. 4, Suplemento 1, </w:t>
      </w:r>
      <w:r w:rsidR="00317613">
        <w:rPr>
          <w:rFonts w:ascii="Helvetica Neue" w:eastAsia="Helvetica Neue" w:hAnsi="Helvetica Neue" w:cs="Helvetica Neue"/>
          <w:sz w:val="18"/>
          <w:szCs w:val="18"/>
        </w:rPr>
        <w:t xml:space="preserve">p. 1-45, </w:t>
      </w:r>
      <w:r>
        <w:rPr>
          <w:rFonts w:ascii="Helvetica Neue" w:eastAsia="Helvetica Neue" w:hAnsi="Helvetica Neue" w:cs="Helvetica Neue"/>
          <w:sz w:val="18"/>
          <w:szCs w:val="18"/>
        </w:rPr>
        <w:t>Abril 2013. Disponível em: &lt;</w:t>
      </w:r>
      <w:r w:rsidRPr="00175A29">
        <w:rPr>
          <w:rFonts w:ascii="Helvetica Neue" w:eastAsia="Helvetica Neue" w:hAnsi="Helvetica Neue" w:cs="Helvetica Neue"/>
          <w:sz w:val="18"/>
          <w:szCs w:val="18"/>
        </w:rPr>
        <w:t>http://publicacoes.cardiol.br/consenso/2013/Diretriz_Miocardites_e_Periocardites.pdf</w:t>
      </w:r>
      <w:r>
        <w:rPr>
          <w:rFonts w:ascii="Helvetica Neue" w:eastAsia="Helvetica Neue" w:hAnsi="Helvetica Neue" w:cs="Helvetica Neue"/>
          <w:sz w:val="18"/>
          <w:szCs w:val="18"/>
        </w:rPr>
        <w:t>&gt;</w:t>
      </w:r>
    </w:p>
    <w:p w14:paraId="4F2B4DD3" w14:textId="77777777" w:rsidR="009F361E" w:rsidRDefault="009F361E" w:rsidP="00175A29">
      <w:pPr>
        <w:widowControl w:val="0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0A08A65F" w14:textId="3B9000D4" w:rsidR="00175A29" w:rsidRDefault="009F361E" w:rsidP="00175A29">
      <w:pPr>
        <w:widowControl w:val="0"/>
        <w:ind w:left="141" w:right="141"/>
        <w:rPr>
          <w:rStyle w:val="normaltextrun"/>
          <w:rFonts w:ascii="Helvetica Neue" w:hAnsi="Helvetica Neue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Helvetica Neue" w:hAnsi="Helvetica Neue"/>
          <w:color w:val="000000"/>
          <w:sz w:val="18"/>
          <w:szCs w:val="18"/>
          <w:shd w:val="clear" w:color="auto" w:fill="FFFFFF"/>
        </w:rPr>
        <w:t>SANTOS, R. L.; ALESSI, A. C. </w:t>
      </w:r>
      <w:r>
        <w:rPr>
          <w:rStyle w:val="normaltextrun"/>
          <w:rFonts w:ascii="Helvetica Neue" w:hAnsi="Helvetica Neue"/>
          <w:b/>
          <w:bCs/>
          <w:color w:val="000000"/>
          <w:sz w:val="18"/>
          <w:szCs w:val="18"/>
          <w:shd w:val="clear" w:color="auto" w:fill="FFFFFF"/>
        </w:rPr>
        <w:t>Patologia Veterinária</w:t>
      </w:r>
      <w:r>
        <w:rPr>
          <w:rStyle w:val="normaltextrun"/>
          <w:rFonts w:ascii="Helvetica Neue" w:hAnsi="Helvetica Neue"/>
          <w:color w:val="000000"/>
          <w:sz w:val="18"/>
          <w:szCs w:val="18"/>
          <w:shd w:val="clear" w:color="auto" w:fill="FFFFFF"/>
        </w:rPr>
        <w:t>. 2 ed. Rio de Janeiro: Roca, 2016.</w:t>
      </w:r>
    </w:p>
    <w:p w14:paraId="1E7C99E9" w14:textId="77777777" w:rsidR="009F361E" w:rsidRDefault="009F361E" w:rsidP="00175A29">
      <w:pPr>
        <w:widowControl w:val="0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08E33D3E" w14:textId="77777777" w:rsidR="00175A29" w:rsidRDefault="00175A29" w:rsidP="00175A29">
      <w:pPr>
        <w:widowControl w:val="0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175A29">
        <w:rPr>
          <w:rFonts w:ascii="Helvetica Neue" w:eastAsia="Helvetica Neue" w:hAnsi="Helvetica Neue" w:cs="Helvetica Neue"/>
          <w:sz w:val="18"/>
          <w:szCs w:val="18"/>
        </w:rPr>
        <w:t xml:space="preserve">VASCONCELOS, A. C. </w:t>
      </w:r>
      <w:r w:rsidRPr="00175A29">
        <w:rPr>
          <w:rFonts w:ascii="Helvetica Neue" w:eastAsia="Helvetica Neue" w:hAnsi="Helvetica Neue" w:cs="Helvetica Neue"/>
          <w:b/>
          <w:bCs/>
          <w:sz w:val="18"/>
          <w:szCs w:val="18"/>
        </w:rPr>
        <w:t>Estudo retrospectivo das doenças de suínos diagnosticadas no laboratório de patologia veterinária da Universidade Federal da Paraíba</w:t>
      </w:r>
      <w:r w:rsidRPr="00175A29">
        <w:rPr>
          <w:rFonts w:ascii="Helvetica Neue" w:eastAsia="Helvetica Neue" w:hAnsi="Helvetica Neue" w:cs="Helvetica Neue"/>
          <w:sz w:val="18"/>
          <w:szCs w:val="18"/>
        </w:rPr>
        <w:t>. 2018. 28 f. Trabalho de Conclusão de Curso (Bacharel em Medicina Veterinária) – Universidade Federal da Paraíba, Centro de Ciências Agrárias, Campus II – Areia-PB, 2018.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Disponível em: &lt;</w:t>
      </w:r>
      <w:r w:rsidRPr="00175A29">
        <w:rPr>
          <w:rFonts w:ascii="Helvetica Neue" w:eastAsia="Helvetica Neue" w:hAnsi="Helvetica Neue" w:cs="Helvetica Neue"/>
          <w:sz w:val="18"/>
          <w:szCs w:val="18"/>
        </w:rPr>
        <w:t>https://repositorio.ufpb.br/jspui/bitstream/123456789/4529/1/ACV18072018.pdf</w:t>
      </w:r>
      <w:r>
        <w:rPr>
          <w:rFonts w:ascii="Helvetica Neue" w:eastAsia="Helvetica Neue" w:hAnsi="Helvetica Neue" w:cs="Helvetica Neue"/>
          <w:sz w:val="18"/>
          <w:szCs w:val="18"/>
        </w:rPr>
        <w:t>&gt;</w:t>
      </w:r>
    </w:p>
    <w:p w14:paraId="10B125E1" w14:textId="77777777" w:rsidR="004E3F7A" w:rsidRDefault="004E3F7A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7706DE9C" w14:textId="77777777" w:rsidR="001052D1" w:rsidRDefault="001052D1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1052D1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F97D" w14:textId="77777777" w:rsidR="002A272A" w:rsidRDefault="002A272A">
      <w:r>
        <w:separator/>
      </w:r>
    </w:p>
  </w:endnote>
  <w:endnote w:type="continuationSeparator" w:id="0">
    <w:p w14:paraId="149EDD67" w14:textId="77777777" w:rsidR="002A272A" w:rsidRDefault="002A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C691" w14:textId="77777777" w:rsidR="004E3F7A" w:rsidRDefault="004E3F7A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7A5D722D" w14:textId="77777777" w:rsidR="004E3F7A" w:rsidRDefault="00DC2782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52B3095D" wp14:editId="397B1FB5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07DC" w14:textId="77777777" w:rsidR="002A272A" w:rsidRDefault="002A272A">
      <w:r>
        <w:separator/>
      </w:r>
    </w:p>
  </w:footnote>
  <w:footnote w:type="continuationSeparator" w:id="0">
    <w:p w14:paraId="46903B5F" w14:textId="77777777" w:rsidR="002A272A" w:rsidRDefault="002A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A090" w14:textId="77777777" w:rsidR="004E3F7A" w:rsidRDefault="00DC2782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3BC79C0D" wp14:editId="73BA71F7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3F3D"/>
    <w:multiLevelType w:val="multilevel"/>
    <w:tmpl w:val="88301A0E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B4337C5"/>
    <w:multiLevelType w:val="multilevel"/>
    <w:tmpl w:val="82A46F1C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FBF1892"/>
    <w:multiLevelType w:val="multilevel"/>
    <w:tmpl w:val="800E357E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7A"/>
    <w:rsid w:val="001052D1"/>
    <w:rsid w:val="0011036F"/>
    <w:rsid w:val="001649B1"/>
    <w:rsid w:val="00175A29"/>
    <w:rsid w:val="001A268A"/>
    <w:rsid w:val="001C00FD"/>
    <w:rsid w:val="001D465B"/>
    <w:rsid w:val="00227376"/>
    <w:rsid w:val="0024609C"/>
    <w:rsid w:val="00250F02"/>
    <w:rsid w:val="002711C8"/>
    <w:rsid w:val="00284382"/>
    <w:rsid w:val="00286D48"/>
    <w:rsid w:val="002A272A"/>
    <w:rsid w:val="002B5DC0"/>
    <w:rsid w:val="002D6547"/>
    <w:rsid w:val="002E68B2"/>
    <w:rsid w:val="00311A7C"/>
    <w:rsid w:val="00314359"/>
    <w:rsid w:val="00317613"/>
    <w:rsid w:val="0036424D"/>
    <w:rsid w:val="0039338B"/>
    <w:rsid w:val="003E7662"/>
    <w:rsid w:val="00403F66"/>
    <w:rsid w:val="00450768"/>
    <w:rsid w:val="00452964"/>
    <w:rsid w:val="00453690"/>
    <w:rsid w:val="00457BF3"/>
    <w:rsid w:val="00485139"/>
    <w:rsid w:val="004C689E"/>
    <w:rsid w:val="004D69A6"/>
    <w:rsid w:val="004E3F7A"/>
    <w:rsid w:val="00507828"/>
    <w:rsid w:val="00510A92"/>
    <w:rsid w:val="00543D66"/>
    <w:rsid w:val="005C0922"/>
    <w:rsid w:val="005D1F53"/>
    <w:rsid w:val="006016E8"/>
    <w:rsid w:val="00636D8B"/>
    <w:rsid w:val="00643A20"/>
    <w:rsid w:val="00663E29"/>
    <w:rsid w:val="00674ECD"/>
    <w:rsid w:val="00694A5E"/>
    <w:rsid w:val="006D2D4F"/>
    <w:rsid w:val="006D7836"/>
    <w:rsid w:val="006F4483"/>
    <w:rsid w:val="007373C7"/>
    <w:rsid w:val="00746AAC"/>
    <w:rsid w:val="007A1320"/>
    <w:rsid w:val="007B6990"/>
    <w:rsid w:val="007E47FA"/>
    <w:rsid w:val="007F1B75"/>
    <w:rsid w:val="00803F7B"/>
    <w:rsid w:val="00831543"/>
    <w:rsid w:val="00832200"/>
    <w:rsid w:val="00881E1F"/>
    <w:rsid w:val="00891EF5"/>
    <w:rsid w:val="008A1F13"/>
    <w:rsid w:val="009263DE"/>
    <w:rsid w:val="009556C1"/>
    <w:rsid w:val="00955BA4"/>
    <w:rsid w:val="009866E9"/>
    <w:rsid w:val="009B0BD9"/>
    <w:rsid w:val="009F361E"/>
    <w:rsid w:val="00A243BD"/>
    <w:rsid w:val="00A56A11"/>
    <w:rsid w:val="00AC4809"/>
    <w:rsid w:val="00AE77D0"/>
    <w:rsid w:val="00B13ACD"/>
    <w:rsid w:val="00B173B1"/>
    <w:rsid w:val="00B3785D"/>
    <w:rsid w:val="00B86A2B"/>
    <w:rsid w:val="00BA043B"/>
    <w:rsid w:val="00BD6A53"/>
    <w:rsid w:val="00BE74E6"/>
    <w:rsid w:val="00C4535D"/>
    <w:rsid w:val="00C6624C"/>
    <w:rsid w:val="00C72BAD"/>
    <w:rsid w:val="00C734A8"/>
    <w:rsid w:val="00CA3D14"/>
    <w:rsid w:val="00CC520F"/>
    <w:rsid w:val="00DA17D6"/>
    <w:rsid w:val="00DA5C03"/>
    <w:rsid w:val="00DC2782"/>
    <w:rsid w:val="00E209FB"/>
    <w:rsid w:val="00E27E41"/>
    <w:rsid w:val="00EB0C9B"/>
    <w:rsid w:val="00EC15EC"/>
    <w:rsid w:val="00F32E93"/>
    <w:rsid w:val="00FA32C9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52AF1"/>
  <w15:docId w15:val="{5404F3D8-B386-4E30-BF03-2610455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75A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5A29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6D7836"/>
    <w:pPr>
      <w:spacing w:after="200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2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6990"/>
    <w:pPr>
      <w:ind w:left="720"/>
      <w:contextualSpacing/>
    </w:pPr>
  </w:style>
  <w:style w:type="character" w:customStyle="1" w:styleId="normaltextrun">
    <w:name w:val="normaltextrun"/>
    <w:basedOn w:val="Fontepargpadro"/>
    <w:rsid w:val="007E47FA"/>
  </w:style>
  <w:style w:type="character" w:customStyle="1" w:styleId="eop">
    <w:name w:val="eop"/>
    <w:basedOn w:val="Fontepargpadro"/>
    <w:rsid w:val="00314359"/>
  </w:style>
  <w:style w:type="character" w:customStyle="1" w:styleId="MenoPendente2">
    <w:name w:val="Menção Pendente2"/>
    <w:basedOn w:val="Fontepargpadro"/>
    <w:uiPriority w:val="99"/>
    <w:semiHidden/>
    <w:unhideWhenUsed/>
    <w:rsid w:val="009F361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A5C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5C03"/>
  </w:style>
  <w:style w:type="paragraph" w:styleId="Rodap">
    <w:name w:val="footer"/>
    <w:basedOn w:val="Normal"/>
    <w:link w:val="RodapChar"/>
    <w:uiPriority w:val="99"/>
    <w:unhideWhenUsed/>
    <w:rsid w:val="00DA5C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5C03"/>
  </w:style>
  <w:style w:type="character" w:styleId="MenoPendente">
    <w:name w:val="Unresolved Mention"/>
    <w:basedOn w:val="Fontepargpadro"/>
    <w:uiPriority w:val="99"/>
    <w:semiHidden/>
    <w:unhideWhenUsed/>
    <w:rsid w:val="00C6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43A0-9EC5-4426-88E0-2B6992C6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1667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Sousa</dc:creator>
  <cp:lastModifiedBy>Gabriela Sousa</cp:lastModifiedBy>
  <cp:revision>3</cp:revision>
  <dcterms:created xsi:type="dcterms:W3CDTF">2021-10-04T20:03:00Z</dcterms:created>
  <dcterms:modified xsi:type="dcterms:W3CDTF">2021-10-04T20:09:00Z</dcterms:modified>
</cp:coreProperties>
</file>